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6FA" w:rsidRDefault="004976FA">
      <w:pPr>
        <w:pStyle w:val="ConsPlusNormal0"/>
        <w:jc w:val="both"/>
        <w:outlineLvl w:val="0"/>
      </w:pPr>
    </w:p>
    <w:p w:rsidR="004976FA" w:rsidRDefault="00D30966">
      <w:pPr>
        <w:pStyle w:val="ConsPlusNormal0"/>
        <w:outlineLvl w:val="0"/>
      </w:pPr>
      <w:r>
        <w:t>Зарегистрировано в Минюсте России 13 августа 2020 г. N 59259</w:t>
      </w:r>
    </w:p>
    <w:p w:rsidR="004976FA" w:rsidRDefault="004976F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976FA" w:rsidRDefault="004976FA">
      <w:pPr>
        <w:pStyle w:val="ConsPlusNormal0"/>
        <w:jc w:val="both"/>
      </w:pPr>
    </w:p>
    <w:p w:rsidR="004976FA" w:rsidRDefault="00D30966">
      <w:pPr>
        <w:pStyle w:val="ConsPlusTitle0"/>
        <w:jc w:val="center"/>
      </w:pPr>
      <w:r>
        <w:t>МИНИСТЕРСТВО ФИНАНСОВ РОССИЙСКОЙ ФЕДЕРАЦИИ</w:t>
      </w:r>
    </w:p>
    <w:p w:rsidR="004976FA" w:rsidRDefault="004976FA">
      <w:pPr>
        <w:pStyle w:val="ConsPlusTitle0"/>
        <w:jc w:val="center"/>
      </w:pPr>
    </w:p>
    <w:p w:rsidR="004976FA" w:rsidRDefault="00D30966">
      <w:pPr>
        <w:pStyle w:val="ConsPlusTitle0"/>
        <w:jc w:val="center"/>
      </w:pPr>
      <w:r>
        <w:t>ПРИКАЗ</w:t>
      </w:r>
    </w:p>
    <w:p w:rsidR="004976FA" w:rsidRDefault="00D30966">
      <w:pPr>
        <w:pStyle w:val="ConsPlusTitle0"/>
        <w:jc w:val="center"/>
      </w:pPr>
      <w:r>
        <w:t>от 23 июня 2020 г. N 119н</w:t>
      </w:r>
    </w:p>
    <w:p w:rsidR="004976FA" w:rsidRDefault="004976FA">
      <w:pPr>
        <w:pStyle w:val="ConsPlusTitle0"/>
        <w:jc w:val="center"/>
      </w:pPr>
    </w:p>
    <w:p w:rsidR="004976FA" w:rsidRDefault="00D30966">
      <w:pPr>
        <w:pStyle w:val="ConsPlusTitle0"/>
        <w:jc w:val="center"/>
      </w:pPr>
      <w:r>
        <w:t>ОБ УТВЕРЖДЕНИИ ПОРЯДКА</w:t>
      </w:r>
    </w:p>
    <w:p w:rsidR="004976FA" w:rsidRDefault="00D30966">
      <w:pPr>
        <w:pStyle w:val="ConsPlusTitle0"/>
        <w:jc w:val="center"/>
      </w:pPr>
      <w:r>
        <w:t>САНКЦИОНИРОВАНИЯ ОПЕРАЦИЙ СО СРЕДСТВАМИ, ПОСТУПАЮЩИМИ</w:t>
      </w:r>
    </w:p>
    <w:p w:rsidR="004976FA" w:rsidRDefault="00D30966">
      <w:pPr>
        <w:pStyle w:val="ConsPlusTitle0"/>
        <w:jc w:val="center"/>
      </w:pPr>
      <w:r>
        <w:t>ВО ВРЕМЕННОЕ РАСПОРЯЖЕНИЕ ПОЛУЧАТЕЛЕЙ СРЕДСТВ</w:t>
      </w:r>
    </w:p>
    <w:p w:rsidR="004976FA" w:rsidRDefault="00D30966">
      <w:pPr>
        <w:pStyle w:val="ConsPlusTitle0"/>
        <w:jc w:val="center"/>
      </w:pPr>
      <w:r>
        <w:t>ФЕДЕРАЛЬНОГО БЮДЖЕТА</w:t>
      </w:r>
    </w:p>
    <w:p w:rsidR="004976FA" w:rsidRDefault="004976F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976F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976FA" w:rsidRDefault="004976F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76FA" w:rsidRDefault="004976F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976FA" w:rsidRDefault="00D3096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976FA" w:rsidRDefault="00D3096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России от 10.01.2022 </w:t>
            </w:r>
            <w:hyperlink r:id="rId6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      <w:r>
                <w:rPr>
                  <w:color w:val="0000FF"/>
                </w:rPr>
                <w:t>N 3н</w:t>
              </w:r>
            </w:hyperlink>
            <w:r>
              <w:rPr>
                <w:color w:val="392C69"/>
              </w:rPr>
              <w:t>,</w:t>
            </w:r>
          </w:p>
          <w:p w:rsidR="004976FA" w:rsidRDefault="00D3096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22.05.2024 </w:t>
            </w:r>
            <w:hyperlink r:id="rId7" w:tooltip="Приказ Минфина России от 22.05.2024 N 65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">
              <w:r>
                <w:rPr>
                  <w:color w:val="0000FF"/>
                </w:rPr>
                <w:t>N 65н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76FA" w:rsidRDefault="004976FA">
            <w:pPr>
              <w:pStyle w:val="ConsPlusNormal0"/>
            </w:pPr>
          </w:p>
        </w:tc>
      </w:tr>
    </w:tbl>
    <w:p w:rsidR="004976FA" w:rsidRDefault="004976FA">
      <w:pPr>
        <w:pStyle w:val="ConsPlusNormal0"/>
        <w:jc w:val="both"/>
      </w:pPr>
    </w:p>
    <w:p w:rsidR="004976FA" w:rsidRDefault="00D30966">
      <w:pPr>
        <w:pStyle w:val="ConsPlusNormal0"/>
        <w:ind w:firstLine="540"/>
        <w:jc w:val="both"/>
      </w:pPr>
      <w:r>
        <w:t xml:space="preserve">В соответствии с </w:t>
      </w:r>
      <w:hyperlink r:id="rId8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пунктом 4 статьи 242.17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 приказываю: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1. Утвер</w:t>
      </w:r>
      <w:r>
        <w:t xml:space="preserve">дить прилагаемый </w:t>
      </w:r>
      <w:hyperlink w:anchor="P33" w:tooltip="ПОРЯДОК">
        <w:r>
          <w:rPr>
            <w:color w:val="0000FF"/>
          </w:rPr>
          <w:t>Порядок</w:t>
        </w:r>
      </w:hyperlink>
      <w:r>
        <w:t xml:space="preserve"> санкционирования операций со средствами, поступающими во временное распоряжение получателей средств федерального бюджета.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2. Настоящий приказ вступает в силу с 1 января 2021 г.</w:t>
      </w:r>
    </w:p>
    <w:p w:rsidR="004976FA" w:rsidRDefault="004976FA">
      <w:pPr>
        <w:pStyle w:val="ConsPlusNormal0"/>
        <w:jc w:val="both"/>
      </w:pPr>
    </w:p>
    <w:p w:rsidR="004976FA" w:rsidRDefault="00D30966">
      <w:pPr>
        <w:pStyle w:val="ConsPlusNormal0"/>
        <w:jc w:val="right"/>
      </w:pPr>
      <w:r>
        <w:t>Министр</w:t>
      </w:r>
    </w:p>
    <w:p w:rsidR="004976FA" w:rsidRDefault="00D30966">
      <w:pPr>
        <w:pStyle w:val="ConsPlusNormal0"/>
        <w:jc w:val="right"/>
      </w:pPr>
      <w:r>
        <w:t>А.Г.СИ</w:t>
      </w:r>
      <w:r>
        <w:t>ЛУАНОВ</w:t>
      </w:r>
    </w:p>
    <w:p w:rsidR="004976FA" w:rsidRDefault="004976FA">
      <w:pPr>
        <w:pStyle w:val="ConsPlusNormal0"/>
        <w:jc w:val="both"/>
      </w:pPr>
    </w:p>
    <w:p w:rsidR="004976FA" w:rsidRDefault="004976FA">
      <w:pPr>
        <w:pStyle w:val="ConsPlusNormal0"/>
        <w:jc w:val="both"/>
      </w:pPr>
    </w:p>
    <w:p w:rsidR="004976FA" w:rsidRDefault="004976FA">
      <w:pPr>
        <w:pStyle w:val="ConsPlusNormal0"/>
        <w:jc w:val="both"/>
      </w:pPr>
    </w:p>
    <w:p w:rsidR="004976FA" w:rsidRDefault="004976FA">
      <w:pPr>
        <w:pStyle w:val="ConsPlusNormal0"/>
        <w:jc w:val="both"/>
      </w:pPr>
    </w:p>
    <w:p w:rsidR="004976FA" w:rsidRDefault="004976FA">
      <w:pPr>
        <w:pStyle w:val="ConsPlusNormal0"/>
        <w:jc w:val="both"/>
      </w:pPr>
    </w:p>
    <w:p w:rsidR="004976FA" w:rsidRDefault="00D30966">
      <w:pPr>
        <w:pStyle w:val="ConsPlusNormal0"/>
        <w:jc w:val="right"/>
        <w:outlineLvl w:val="0"/>
      </w:pPr>
      <w:r>
        <w:t>Утвержден</w:t>
      </w:r>
    </w:p>
    <w:p w:rsidR="004976FA" w:rsidRDefault="00D30966">
      <w:pPr>
        <w:pStyle w:val="ConsPlusNormal0"/>
        <w:jc w:val="right"/>
      </w:pPr>
      <w:r>
        <w:t>приказом Министерства финансов</w:t>
      </w:r>
    </w:p>
    <w:p w:rsidR="004976FA" w:rsidRDefault="00D30966">
      <w:pPr>
        <w:pStyle w:val="ConsPlusNormal0"/>
        <w:jc w:val="right"/>
      </w:pPr>
      <w:r>
        <w:t>Российской Федерации</w:t>
      </w:r>
    </w:p>
    <w:p w:rsidR="004976FA" w:rsidRDefault="00D30966">
      <w:pPr>
        <w:pStyle w:val="ConsPlusNormal0"/>
        <w:jc w:val="right"/>
      </w:pPr>
      <w:r>
        <w:t>от 23.06.2020 N 119н</w:t>
      </w:r>
    </w:p>
    <w:p w:rsidR="004976FA" w:rsidRDefault="004976FA">
      <w:pPr>
        <w:pStyle w:val="ConsPlusNormal0"/>
        <w:jc w:val="both"/>
      </w:pPr>
    </w:p>
    <w:p w:rsidR="004976FA" w:rsidRDefault="00D30966">
      <w:pPr>
        <w:pStyle w:val="ConsPlusTitle0"/>
        <w:jc w:val="center"/>
      </w:pPr>
      <w:bookmarkStart w:id="0" w:name="P33"/>
      <w:bookmarkEnd w:id="0"/>
      <w:r>
        <w:t>ПОРЯДОК</w:t>
      </w:r>
    </w:p>
    <w:p w:rsidR="004976FA" w:rsidRDefault="00D30966">
      <w:pPr>
        <w:pStyle w:val="ConsPlusTitle0"/>
        <w:jc w:val="center"/>
      </w:pPr>
      <w:r>
        <w:t>САНКЦИОНИРОВАНИЯ ОПЕРАЦИЙ СО СРЕДСТВАМИ, ПОСТУПАЮЩИМИ</w:t>
      </w:r>
    </w:p>
    <w:p w:rsidR="004976FA" w:rsidRDefault="00D30966">
      <w:pPr>
        <w:pStyle w:val="ConsPlusTitle0"/>
        <w:jc w:val="center"/>
      </w:pPr>
      <w:r>
        <w:t>ВО ВРЕМЕННОЕ РАСПОРЯЖЕНИЕ ПОЛУЧАТЕЛЕЙ СРЕДСТВ</w:t>
      </w:r>
    </w:p>
    <w:p w:rsidR="004976FA" w:rsidRDefault="00D30966">
      <w:pPr>
        <w:pStyle w:val="ConsPlusTitle0"/>
        <w:jc w:val="center"/>
      </w:pPr>
      <w:r>
        <w:t>ФЕДЕРАЛЬНОГО БЮДЖЕТА</w:t>
      </w:r>
    </w:p>
    <w:p w:rsidR="004976FA" w:rsidRDefault="004976F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976F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976FA" w:rsidRDefault="004976F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76FA" w:rsidRDefault="004976F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976FA" w:rsidRDefault="00D3096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976FA" w:rsidRDefault="00D3096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России от 10.01.2022 </w:t>
            </w:r>
            <w:hyperlink r:id="rId9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      <w:r>
                <w:rPr>
                  <w:color w:val="0000FF"/>
                </w:rPr>
                <w:t>N 3н</w:t>
              </w:r>
            </w:hyperlink>
            <w:r>
              <w:rPr>
                <w:color w:val="392C69"/>
              </w:rPr>
              <w:t>,</w:t>
            </w:r>
          </w:p>
          <w:p w:rsidR="004976FA" w:rsidRDefault="00D3096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22.05.2024 </w:t>
            </w:r>
            <w:hyperlink r:id="rId10" w:tooltip="Приказ Минфина России от 22.05.2024 N 65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">
              <w:r>
                <w:rPr>
                  <w:color w:val="0000FF"/>
                </w:rPr>
                <w:t>N 65н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76FA" w:rsidRDefault="004976FA">
            <w:pPr>
              <w:pStyle w:val="ConsPlusNormal0"/>
            </w:pPr>
          </w:p>
        </w:tc>
      </w:tr>
    </w:tbl>
    <w:p w:rsidR="004976FA" w:rsidRDefault="004976FA">
      <w:pPr>
        <w:pStyle w:val="ConsPlusNormal0"/>
        <w:jc w:val="both"/>
      </w:pPr>
    </w:p>
    <w:p w:rsidR="004976FA" w:rsidRDefault="00D30966">
      <w:pPr>
        <w:pStyle w:val="ConsPlusNormal0"/>
        <w:ind w:firstLine="540"/>
        <w:jc w:val="both"/>
      </w:pPr>
      <w:r>
        <w:t>1. Настоящий Порядок устанавливает правила санкционирования территориальными орга</w:t>
      </w:r>
      <w:r>
        <w:t xml:space="preserve">нами Федерального казначейства операций со средствами, поступающими во временное распоряжение получателей средств федерального бюджета, в целях проведения операций с указанными средствами на лицевых счетах для учета операций со средствами, поступающими во </w:t>
      </w:r>
      <w:r>
        <w:t>временное распоряжение получателей бюджетных средств, открытых им в территориальных органах Федерального казначейства (далее соответственно - Порядок, средства во временном распоряжении, лицевой счет для учета средств во временном распоряжении).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lastRenderedPageBreak/>
        <w:t>2. Информационное взаимодействие между получателем средств федерального бюджета и территориальным органом Федерального казначейства при санкционировании операций со средствами во временном распоряжении осуществляется на основании договора (соглашения) об о</w:t>
      </w:r>
      <w:r>
        <w:t>бмене документами, заключенного между получателем средств федерального бюджета и территориальным органом Федерального казначейства в электронном виде с использованием усиленной квалифицированной электронной подписи при наличии технической возможности, либо</w:t>
      </w:r>
      <w:r>
        <w:t xml:space="preserve"> на бумажном носителе (с одновременным представлением на машинном носителе) (далее - бумажный носитель) при отсутствии технической возможности.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Передача информации и документов, содержащих сведения, составляющие государственную тайну, осуществляется в соот</w:t>
      </w:r>
      <w:r>
        <w:t>ветствии с Порядком с соблюдением требований законодательства Российской Федерации о защите государственной тайны.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3. В целях санкционирования операций, связанных с поступлением, возвратом или перечислением средств во временном распоряжении получателей сре</w:t>
      </w:r>
      <w:r>
        <w:t>дств федерального бюджета, Федеральное казначейство осуществляет формирование перечня федеральных законов, иных нормативных правовых актов Российской Федерации, определяющих основания для поступления, возврата или перечисления средств во временном распоряж</w:t>
      </w:r>
      <w:r>
        <w:t>ении получателей средств федерального бюджета (далее - нормативный акт, Перечень), содержащего: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а) порядковый номер записи в Перечне - код нормативного акта, присвоенный Федеральным казначейством при включении нормативного акта в Перечень (далее - код норм</w:t>
      </w:r>
      <w:r>
        <w:t>ативного акта), или при внесении изменений в нормативный акт, включенный в Перечень;</w:t>
      </w:r>
    </w:p>
    <w:p w:rsidR="004976FA" w:rsidRDefault="00D30966">
      <w:pPr>
        <w:pStyle w:val="ConsPlusNormal0"/>
        <w:spacing w:before="200"/>
        <w:ind w:firstLine="540"/>
        <w:jc w:val="both"/>
      </w:pPr>
      <w:bookmarkStart w:id="1" w:name="P46"/>
      <w:bookmarkEnd w:id="1"/>
      <w:r>
        <w:t>б) наименование вида нормативного акта, его название, номер и дату;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в) вид денежных средств во временном распоряжении в соответствии с нормативным актом (указывается наиме</w:t>
      </w:r>
      <w:r>
        <w:t>нование вида поступлений);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г) направление расходования средств во временном распоряжении в соответствии с нормативным актом;</w:t>
      </w:r>
    </w:p>
    <w:p w:rsidR="004976FA" w:rsidRDefault="00D30966">
      <w:pPr>
        <w:pStyle w:val="ConsPlusNormal0"/>
        <w:spacing w:before="200"/>
        <w:ind w:firstLine="540"/>
        <w:jc w:val="both"/>
      </w:pPr>
      <w:bookmarkStart w:id="2" w:name="P49"/>
      <w:bookmarkEnd w:id="2"/>
      <w:r>
        <w:t>д) аналитический код, соответствующий направлению расходования средств во временном распоряжении, в соответствии с нормативным акто</w:t>
      </w:r>
      <w:r>
        <w:t>м, принимающий следующие значения: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01 - возврат денежных средств;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02 - перечисление денежных средств по назначению;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03 - перечисление денежных средств в доход соответствующего бюджета бюджетной системы Российской Федерации;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11 - возврат денежных средств по</w:t>
      </w:r>
      <w:r>
        <w:t xml:space="preserve"> уточненным реквизитам плательщика.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Перечень подлежит размещению на официальном сайте Межрегионального операционного управления Федерального казначейства в информационно-телекоммуникационной сети "Интернет".</w:t>
      </w:r>
    </w:p>
    <w:p w:rsidR="004976FA" w:rsidRDefault="00D30966">
      <w:pPr>
        <w:pStyle w:val="ConsPlusNormal0"/>
        <w:spacing w:before="200"/>
        <w:ind w:firstLine="540"/>
        <w:jc w:val="both"/>
      </w:pPr>
      <w:bookmarkStart w:id="3" w:name="P55"/>
      <w:bookmarkEnd w:id="3"/>
      <w:r>
        <w:t>4. В целях формирования Федеральным казначейство</w:t>
      </w:r>
      <w:r>
        <w:t xml:space="preserve">м Перечня главный распорядитель средств федерального бюджета представляет в Федеральное казначейство информацию о нормативных актах, определенную </w:t>
      </w:r>
      <w:hyperlink w:anchor="P46" w:tooltip="б) наименование вида нормативного акта, его название, номер и дату;">
        <w:r>
          <w:rPr>
            <w:color w:val="0000FF"/>
          </w:rPr>
          <w:t>подпунктами</w:t>
        </w:r>
        <w:r>
          <w:rPr>
            <w:color w:val="0000FF"/>
          </w:rPr>
          <w:t xml:space="preserve"> "б"</w:t>
        </w:r>
      </w:hyperlink>
      <w:r>
        <w:t xml:space="preserve"> - </w:t>
      </w:r>
      <w:hyperlink w:anchor="P49" w:tooltip="д) аналитический код, соответствующий направлению расходования средств во временном распоряжении, в соответствии с нормативным актом, принимающий следующие значения:">
        <w:r>
          <w:rPr>
            <w:color w:val="0000FF"/>
          </w:rPr>
          <w:t>"д" пункта 3</w:t>
        </w:r>
      </w:hyperlink>
      <w:r>
        <w:t xml:space="preserve"> Порядка (рекомендуемый образец Перечня </w:t>
      </w:r>
      <w:r>
        <w:t xml:space="preserve">приведен в </w:t>
      </w:r>
      <w:hyperlink w:anchor="P177" w:tooltip="Перечень">
        <w:r>
          <w:rPr>
            <w:color w:val="0000FF"/>
          </w:rPr>
          <w:t>приложении N 1</w:t>
        </w:r>
      </w:hyperlink>
      <w:r>
        <w:t xml:space="preserve"> к Порядку).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В случае принятия (издания) нормативного акта и (или) внесения в нормативный акт изменений главный распорядитель средств федерального бюджета в течение 10 рабочих дней со дня, с</w:t>
      </w:r>
      <w:r>
        <w:t>ледующего за днем принятия (издания) и (или) изменения такого акта, представляет в Федеральное казначейство уточненную информацию о нормативном акте.</w:t>
      </w:r>
    </w:p>
    <w:p w:rsidR="004976FA" w:rsidRDefault="00D30966">
      <w:pPr>
        <w:pStyle w:val="ConsPlusNormal0"/>
        <w:spacing w:before="200"/>
        <w:ind w:firstLine="540"/>
        <w:jc w:val="both"/>
      </w:pPr>
      <w:bookmarkStart w:id="4" w:name="P57"/>
      <w:bookmarkEnd w:id="4"/>
      <w:r>
        <w:t xml:space="preserve">Федеральное казначейство осуществляет проверку представленной на основании </w:t>
      </w:r>
      <w:hyperlink w:anchor="P55" w:tooltip="4. В целях формирования Федеральным казначейством Перечня главный распорядитель средств федерального бюджета представляет в Федеральное казначейство информацию о нормативных актах, определенную подпунктами &quot;б&quot; - &quot;д&quot; пункта 3 Порядка (рекомендуемый образец Пере">
        <w:r>
          <w:rPr>
            <w:color w:val="0000FF"/>
          </w:rPr>
          <w:t>абзаца первого</w:t>
        </w:r>
      </w:hyperlink>
      <w:r>
        <w:t xml:space="preserve"> настоящего пункта информации на соответствие положениям действующих нормативных правовых актов: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lastRenderedPageBreak/>
        <w:t>вида действующего нормативного акта, его названия, номера и даты;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вида денежных средств во временном распоряжении (наименования вида пос</w:t>
      </w:r>
      <w:r>
        <w:t>туплений);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направления расходования средств во временном распоряжении;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на соответствие аналитического кода направлению расходования денежных средств во временном распоряжении.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В случае отрицательного результата проверки, предусмотренной </w:t>
      </w:r>
      <w:hyperlink w:anchor="P57" w:tooltip="Федеральное казначейство осуществляет проверку представленной на основании абзаца первого настоящего пункта информации на соответствие положениям действующих нормативных правовых актов:">
        <w:r>
          <w:rPr>
            <w:color w:val="0000FF"/>
          </w:rPr>
          <w:t>абзацем третьим</w:t>
        </w:r>
      </w:hyperlink>
      <w:r>
        <w:t xml:space="preserve"> настоящего пункта, Федеральное казначейство не позднее четырех рабочих дней со дня, следующего за днем представления информации о нормативных актах, направляет главному распорядителю средств федерального бюджета уведомление, предусмотренное правилами орга</w:t>
      </w:r>
      <w:r>
        <w:t>низации и функционирования системы казначейских платежей, установленными Федеральным казначейством &lt;1&gt;, содержащее дату и причину отказа во включении (актуализации) информации о нормативных актах в Перечень (далее соответственно - уведомление, правила орга</w:t>
      </w:r>
      <w:r>
        <w:t>низации и функционирования системы казначейских платежей).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11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 5 статьи 242.7</w:t>
        </w:r>
      </w:hyperlink>
      <w:r>
        <w:t xml:space="preserve"> Бюджетного кодекса Российской Федерации.</w:t>
      </w:r>
    </w:p>
    <w:p w:rsidR="004976FA" w:rsidRDefault="00D30966">
      <w:pPr>
        <w:pStyle w:val="ConsPlusNormal0"/>
        <w:jc w:val="both"/>
      </w:pPr>
      <w:r>
        <w:t xml:space="preserve">(в ред. </w:t>
      </w:r>
      <w:hyperlink r:id="rId12" w:tooltip="Приказ Минфина России от 22.05.2024 N 65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">
        <w:r>
          <w:rPr>
            <w:color w:val="0000FF"/>
          </w:rPr>
          <w:t>Приказа</w:t>
        </w:r>
      </w:hyperlink>
      <w:r>
        <w:t xml:space="preserve"> Минфина России от 22.05.2024 N 65н)</w:t>
      </w:r>
    </w:p>
    <w:p w:rsidR="004976FA" w:rsidRDefault="004976FA">
      <w:pPr>
        <w:pStyle w:val="ConsPlusNormal0"/>
        <w:ind w:firstLine="540"/>
        <w:jc w:val="both"/>
      </w:pPr>
    </w:p>
    <w:p w:rsidR="004976FA" w:rsidRDefault="00D30966">
      <w:pPr>
        <w:pStyle w:val="ConsPlusNormal0"/>
        <w:ind w:firstLine="540"/>
        <w:jc w:val="both"/>
      </w:pPr>
      <w:r>
        <w:t>В случае положительного результата проверки</w:t>
      </w:r>
      <w:r>
        <w:t xml:space="preserve">, предусмотренной </w:t>
      </w:r>
      <w:hyperlink w:anchor="P57" w:tooltip="Федеральное казначейство осуществляет проверку представленной на основании абзаца первого настоящего пункта информации на соответствие положениям действующих нормативных правовых актов:">
        <w:r>
          <w:rPr>
            <w:color w:val="0000FF"/>
          </w:rPr>
          <w:t>абзацем третьим</w:t>
        </w:r>
      </w:hyperlink>
      <w:r>
        <w:t xml:space="preserve"> насто</w:t>
      </w:r>
      <w:r>
        <w:t>ящего пункта, Федеральное казначейство включает (актуализирует) информацию о нормативных актах в Перечень не позднее четырех рабочих дней со дня, следующего за днем представления информации о нормативных актах.</w:t>
      </w:r>
    </w:p>
    <w:p w:rsidR="004976FA" w:rsidRDefault="00D30966">
      <w:pPr>
        <w:pStyle w:val="ConsPlusNormal0"/>
        <w:jc w:val="both"/>
      </w:pPr>
      <w:r>
        <w:t xml:space="preserve">(п. 4 в ред. </w:t>
      </w:r>
      <w:hyperlink r:id="rId13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Приказа</w:t>
        </w:r>
      </w:hyperlink>
      <w:r>
        <w:t xml:space="preserve"> Минфина России от 10.01.2022 N 3н)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5. Получатель средств федерального бюд</w:t>
      </w:r>
      <w:r>
        <w:t xml:space="preserve">жета информирует плательщика о необходимости указания кода нормативного акта или уникального идентификатора начисления в поле 22 "Код" платежного поручения, оформленного по каждому платежу в соответствии с </w:t>
      </w:r>
      <w:hyperlink r:id="rId14" w:tooltip="Положение Банка России от 29.06.2021 N 762-П (ред. от 03.08.2023) &quot;О правилах осуществления перевода денежных средств&quot; (Зарегистрировано в Минюсте России 25.08.2021 N 64765) {КонсультантПлюс}">
        <w:r>
          <w:rPr>
            <w:color w:val="0000FF"/>
          </w:rPr>
          <w:t>пунктом 1.22</w:t>
        </w:r>
      </w:hyperlink>
      <w:r>
        <w:t xml:space="preserve"> Положения Центрального банка Российской Федерации от 29 июня 2021 г. N 762-П "О правилах осуществления перевода денежных средств" (зарегистрировано Министерством юстиции Российской Фед</w:t>
      </w:r>
      <w:r>
        <w:t>ерации 25 августа 2021 г., регистрационный N 64765) &lt;1(1)&gt; в валюте Российской Федерации, а также в документе по платежам, осуществляемым в иностранной валюте (далее при совместном упоминании - платежный документ).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&lt;1(1)&gt; С</w:t>
      </w:r>
      <w:r>
        <w:t xml:space="preserve"> изменениями, внесенными указаниями Центрального банка Российской Федерации от 25 марта 2022 г. N 6104-У (зарегистрировано Министерством юстиции Российской Федерации 25 апреля 2022 г., регистрационный N 68320), от 3 августа 2023 г. N 6497-У (зарегистрирова</w:t>
      </w:r>
      <w:r>
        <w:t>но Министерством юстиции Российской Федерации 10 августа 2023 г., регистрационный N 74717).</w:t>
      </w:r>
    </w:p>
    <w:p w:rsidR="004976FA" w:rsidRDefault="004976FA">
      <w:pPr>
        <w:pStyle w:val="ConsPlusNormal0"/>
        <w:ind w:firstLine="540"/>
        <w:jc w:val="both"/>
      </w:pPr>
    </w:p>
    <w:p w:rsidR="004976FA" w:rsidRDefault="00D30966">
      <w:pPr>
        <w:pStyle w:val="ConsPlusNormal0"/>
        <w:ind w:firstLine="540"/>
        <w:jc w:val="both"/>
      </w:pPr>
      <w:r>
        <w:t>При этом уникальный идентификатор начисления в поле 22 "Код" платежного документа указывается в случаях перечисления средств: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а) в счет погашения задолженности по </w:t>
      </w:r>
      <w:r>
        <w:t>исполнительному производству;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б) в счет оплаты приобретаемого государственного (муниципального) имущества в соответствии с Федеральным </w:t>
      </w:r>
      <w:hyperlink r:id="rId15" w:tooltip="Федеральный закон от 21.12.2001 N 178-ФЗ (ред. от 06.04.2024) &quot;О приватизации государственного и муниципального имущества&quot; {КонсультантПлюс}">
        <w:r>
          <w:rPr>
            <w:color w:val="0000FF"/>
          </w:rPr>
          <w:t>законом</w:t>
        </w:r>
      </w:hyperlink>
      <w:r>
        <w:t xml:space="preserve"> от 21 декабря 2001 г. N 178-ФЗ "О приватизации государственного и муниципальн</w:t>
      </w:r>
      <w:r>
        <w:t xml:space="preserve">ого имущества" или приобретаемого имущества, обращенного в собственность государства, вещественных доказательств и изъятых вещей, а также задержанных таможенными органами товаров в соответствии с </w:t>
      </w:r>
      <w:hyperlink r:id="rId16" w:tooltip="Постановление Правительства РФ от 30.09.2015 N 1041 (ред. от 07.11.2024) &quot;О реализации имущества, обращенного в собственность государства, вещественных доказательств, изъятых вещей, а также задержанных таможенными органами товаров и о внесении изменения в Пост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сентября 2015 г. N 1041 "О реализации имущества, обращенного в собственность государства, вещественных до</w:t>
      </w:r>
      <w:r>
        <w:t>казательств, изъятых вещей, а также задержанных таможенными органами товаров и о внесении изменения в постановление Правительства Российской Федерации от 10 сентября 2012 г. N 909";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lastRenderedPageBreak/>
        <w:t>в) в качестве платы в счет возмещения вреда, причиняемого тяжеловесным тра</w:t>
      </w:r>
      <w:r>
        <w:t xml:space="preserve">нспортным средством автомобильным дорогам, в соответствии с </w:t>
      </w:r>
      <w:hyperlink r:id="rId17" w:tooltip="Постановление Правительства РФ от 01.12.2023 N 2060 &quot;Об утверждении Правил движения тяжеловесного и (или) крупногабаритного транспортного средства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 декабря 2023 г. N 2060 "Об утверждении Правил движения тяжеловесного и (или) кру</w:t>
      </w:r>
      <w:r>
        <w:t>пногабаритного транспортного средства" (срок действия ограничен 1 марта 2030 г.).</w:t>
      </w:r>
    </w:p>
    <w:p w:rsidR="004976FA" w:rsidRDefault="00D30966">
      <w:pPr>
        <w:pStyle w:val="ConsPlusNormal0"/>
        <w:jc w:val="both"/>
      </w:pPr>
      <w:r>
        <w:t xml:space="preserve">(п. 5 в ред. </w:t>
      </w:r>
      <w:hyperlink r:id="rId18" w:tooltip="Приказ Минфина России от 22.05.2024 N 65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">
        <w:r>
          <w:rPr>
            <w:color w:val="0000FF"/>
          </w:rPr>
          <w:t>Приказа</w:t>
        </w:r>
      </w:hyperlink>
      <w:r>
        <w:t xml:space="preserve"> Минфина России от 22.05.2024 N 65н)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6. Санкционирование расходов получателя средств федерального бюджета за счет средств во временном распоряжении осуществляется на основании направленных получателем средств федерального бюджета в т</w:t>
      </w:r>
      <w:r>
        <w:t xml:space="preserve">ерриториальный орган Федерального казначейства сведений об осуществлении операций со средствами во временном распоряжении, сформированных в соответствии с требованиями, установленными </w:t>
      </w:r>
      <w:hyperlink w:anchor="P86" w:tooltip="8. В Сведениях указываются:">
        <w:r>
          <w:rPr>
            <w:color w:val="0000FF"/>
          </w:rPr>
          <w:t>пунктом 8</w:t>
        </w:r>
      </w:hyperlink>
      <w:r>
        <w:t xml:space="preserve"> Пор</w:t>
      </w:r>
      <w:r>
        <w:t xml:space="preserve">ядка (далее - Сведения) (рекомендуемый образец Сведений приведен в </w:t>
      </w:r>
      <w:hyperlink w:anchor="P260" w:tooltip="Сведения">
        <w:r>
          <w:rPr>
            <w:color w:val="0000FF"/>
          </w:rPr>
          <w:t>приложении N 2</w:t>
        </w:r>
      </w:hyperlink>
      <w:r>
        <w:t xml:space="preserve"> к Порядку).</w:t>
      </w:r>
    </w:p>
    <w:p w:rsidR="004976FA" w:rsidRDefault="00D30966">
      <w:pPr>
        <w:pStyle w:val="ConsPlusNormal0"/>
        <w:jc w:val="both"/>
      </w:pPr>
      <w:r>
        <w:t xml:space="preserve">(в ред. </w:t>
      </w:r>
      <w:hyperlink r:id="rId19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Приказа</w:t>
        </w:r>
      </w:hyperlink>
      <w:r>
        <w:t xml:space="preserve"> Минфина России от 10.01.2022 N 3н)</w:t>
      </w:r>
    </w:p>
    <w:p w:rsidR="004976FA" w:rsidRDefault="00D30966">
      <w:pPr>
        <w:pStyle w:val="ConsPlusNormal0"/>
        <w:spacing w:before="200"/>
        <w:ind w:firstLine="540"/>
        <w:jc w:val="both"/>
      </w:pPr>
      <w:bookmarkStart w:id="5" w:name="P80"/>
      <w:bookmarkEnd w:id="5"/>
      <w:r>
        <w:t>7. Сведения утверждаются в электронном виде или при отсутствии технической возможности на бумажном носителе руководителем (иным уполномоченным руково</w:t>
      </w:r>
      <w:r>
        <w:t>дителем лицом) главного распорядителя средств федерального бюджета, в ведении которого находится получатель средств федерального бюджета, руководителем (иным уполномоченным руководителем лицом) распорядителя средств федерального бюджета или получателя сред</w:t>
      </w:r>
      <w:r>
        <w:t>ств федерального бюджета, в случае представления получателем средств федерального бюджета в территориальный орган Федерального казначейства разрешения главного распорядителя средств федерального бюджета на утверждение Сведений распорядителем или получателе</w:t>
      </w:r>
      <w:r>
        <w:t>м средств федерального бюджета, оформленного в электронном виде или при отсутствии технической возможности в письменной форме на официальном бланке главного распорядителя средств федерального бюджета.</w:t>
      </w:r>
    </w:p>
    <w:p w:rsidR="004976FA" w:rsidRDefault="00D30966">
      <w:pPr>
        <w:pStyle w:val="ConsPlusNormal0"/>
        <w:jc w:val="both"/>
      </w:pPr>
      <w:r>
        <w:t xml:space="preserve">(в ред. </w:t>
      </w:r>
      <w:hyperlink r:id="rId20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Приказа</w:t>
        </w:r>
      </w:hyperlink>
      <w:r>
        <w:t xml:space="preserve"> Минфина России от 10.01.2022 N 3н)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При внесении изменений в </w:t>
      </w:r>
      <w:hyperlink w:anchor="P260" w:tooltip="Сведения">
        <w:r>
          <w:rPr>
            <w:color w:val="0000FF"/>
          </w:rPr>
          <w:t>Сведения</w:t>
        </w:r>
      </w:hyperlink>
      <w:r>
        <w:t xml:space="preserve"> получатель средств федерального бюджета формирует </w:t>
      </w:r>
      <w:hyperlink w:anchor="P260" w:tooltip="Сведения">
        <w:r>
          <w:rPr>
            <w:color w:val="0000FF"/>
          </w:rPr>
          <w:t>Сведения</w:t>
        </w:r>
      </w:hyperlink>
      <w:r>
        <w:t>, в которых указываются показатели с учетом внесенных изменений в соответствии с Порядком.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В случае отсутствия в </w:t>
      </w:r>
      <w:hyperlink w:anchor="P177" w:tooltip="Перечень">
        <w:r>
          <w:rPr>
            <w:color w:val="0000FF"/>
          </w:rPr>
          <w:t>Перечне</w:t>
        </w:r>
      </w:hyperlink>
      <w:r>
        <w:t xml:space="preserve"> информации, необходимой для формирования </w:t>
      </w:r>
      <w:hyperlink w:anchor="P260" w:tooltip="Сведения">
        <w:r>
          <w:rPr>
            <w:color w:val="0000FF"/>
          </w:rPr>
          <w:t>Сведений</w:t>
        </w:r>
      </w:hyperlink>
      <w:r>
        <w:t>, получатель средств федерального бюджета направляет обращение главному распорядителю средств федерального бюджета для включ</w:t>
      </w:r>
      <w:r>
        <w:t xml:space="preserve">ения информации в </w:t>
      </w:r>
      <w:hyperlink w:anchor="P177" w:tooltip="Перечень">
        <w:r>
          <w:rPr>
            <w:color w:val="0000FF"/>
          </w:rPr>
          <w:t>Перечень</w:t>
        </w:r>
      </w:hyperlink>
      <w:r>
        <w:t xml:space="preserve"> в соответствии с </w:t>
      </w:r>
      <w:hyperlink w:anchor="P55" w:tooltip="4. В целях формирования Федеральным казначейством Перечня главный распорядитель средств федерального бюджета представляет в Федеральное казначейство информацию о нормативных актах, определенную подпунктами &quot;б&quot; - &quot;д&quot; пункта 3 Порядка (рекомендуемый образец Пере">
        <w:r>
          <w:rPr>
            <w:color w:val="0000FF"/>
          </w:rPr>
          <w:t>пунктом 4</w:t>
        </w:r>
      </w:hyperlink>
      <w:r>
        <w:t xml:space="preserve"> Порядка.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Положения настоящего пункта распространяются на обособленные (структурные) подразделения получателя средств феде</w:t>
      </w:r>
      <w:r>
        <w:t xml:space="preserve">рального бюджета без прав юридического лица, осуществляющих полномочия по ведению бюджетного учета, а также на бюджетные, автономные учреждения или государственные унитарные предприятия, осуществляющие полномочия государственного заказчика по заключению и </w:t>
      </w:r>
      <w:r>
        <w:t>исполнению от имени Российской Федерации государственных контрактов, переданные главными распорядителями средств федерального бюджета в соответствии с бюджетным законодательством Российской Федерации.</w:t>
      </w:r>
    </w:p>
    <w:p w:rsidR="004976FA" w:rsidRDefault="00D30966">
      <w:pPr>
        <w:pStyle w:val="ConsPlusNormal0"/>
        <w:jc w:val="both"/>
      </w:pPr>
      <w:r>
        <w:t xml:space="preserve">(абзац введен </w:t>
      </w:r>
      <w:hyperlink r:id="rId21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Приказом</w:t>
        </w:r>
      </w:hyperlink>
      <w:r>
        <w:t xml:space="preserve"> Минфина России от 10.01.2022 N 3н)</w:t>
      </w:r>
    </w:p>
    <w:p w:rsidR="004976FA" w:rsidRDefault="00D30966">
      <w:pPr>
        <w:pStyle w:val="ConsPlusNormal0"/>
        <w:spacing w:before="200"/>
        <w:ind w:firstLine="540"/>
        <w:jc w:val="both"/>
      </w:pPr>
      <w:bookmarkStart w:id="6" w:name="P86"/>
      <w:bookmarkEnd w:id="6"/>
      <w:r>
        <w:t xml:space="preserve">8. В </w:t>
      </w:r>
      <w:hyperlink w:anchor="P260" w:tooltip="Сведения">
        <w:r>
          <w:rPr>
            <w:color w:val="0000FF"/>
          </w:rPr>
          <w:t>Сведениях</w:t>
        </w:r>
      </w:hyperlink>
      <w:r>
        <w:t xml:space="preserve"> указываются: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а) в за</w:t>
      </w:r>
      <w:r>
        <w:t xml:space="preserve">головочной </w:t>
      </w:r>
      <w:hyperlink w:anchor="P260" w:tooltip="Сведения">
        <w:r>
          <w:rPr>
            <w:color w:val="0000FF"/>
          </w:rPr>
          <w:t>части</w:t>
        </w:r>
      </w:hyperlink>
      <w:r>
        <w:t>: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дата составления Сведений с указанием в кодовой зоне даты составления документа и даты представления Сведений, предшествующих настоящим, в формате "ДД.ММ.ГГГГ";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в </w:t>
      </w:r>
      <w:hyperlink w:anchor="P268" w:tooltip="Получатель средств федерального бюджета">
        <w:r>
          <w:rPr>
            <w:color w:val="0000FF"/>
          </w:rPr>
          <w:t>строке</w:t>
        </w:r>
      </w:hyperlink>
      <w:r>
        <w:t xml:space="preserve"> "Получатель средств федерального бюджета" - полное или сокращенное наименование получателя средств федерального бюджета с указанием в кодовой зоне уникального кода получателя средств федерального бюджета по Свод</w:t>
      </w:r>
      <w:r>
        <w:t>ному реестру и номера открытого ему лицевого счета для учета средств во временном распоряжении;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в </w:t>
      </w:r>
      <w:hyperlink w:anchor="P277" w:tooltip="Главный распорядитель (распорядитель) средств федерального бюджета">
        <w:r>
          <w:rPr>
            <w:color w:val="0000FF"/>
          </w:rPr>
          <w:t>строке</w:t>
        </w:r>
      </w:hyperlink>
      <w:r>
        <w:t xml:space="preserve"> "Главный распорядитель средств федерального бюджета"</w:t>
      </w:r>
      <w:r>
        <w:t xml:space="preserve"> - полное или сокращенное наименование главного распорядителя средств федерального бюджета, в ведении которого находится получатель средств федерального бюджета, или главного распорядителя средств федерального бюджета, передавшего свои полномочия государст</w:t>
      </w:r>
      <w:r>
        <w:t xml:space="preserve">венного заказчика, с указанием в кодовой зоне уникального кода </w:t>
      </w:r>
      <w:r>
        <w:lastRenderedPageBreak/>
        <w:t>по Сводному реестру и кода главы по бюджетной классификации;</w:t>
      </w:r>
    </w:p>
    <w:p w:rsidR="004976FA" w:rsidRDefault="00D30966">
      <w:pPr>
        <w:pStyle w:val="ConsPlusNormal0"/>
        <w:jc w:val="both"/>
      </w:pPr>
      <w:r>
        <w:t xml:space="preserve">(в ред. </w:t>
      </w:r>
      <w:hyperlink r:id="rId22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Приказа</w:t>
        </w:r>
      </w:hyperlink>
      <w:r>
        <w:t xml:space="preserve"> Минфина России от 10.01.2022 N 3н)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в </w:t>
      </w:r>
      <w:hyperlink w:anchor="P286" w:tooltip="Наименование территориального органа Федерального казначейства, в котором открыт лицевой счет">
        <w:r>
          <w:rPr>
            <w:color w:val="0000FF"/>
          </w:rPr>
          <w:t>строке</w:t>
        </w:r>
      </w:hyperlink>
      <w:r>
        <w:t xml:space="preserve"> "Наименование территориал</w:t>
      </w:r>
      <w:r>
        <w:t>ьного органа Федерального казначейства" указывается наименование территориального органа Федерального казначейства, в котором получателю средств федерального бюджета открыт лицевой счет для учета средств во временном распоряжении, с указанием в кодовой зон</w:t>
      </w:r>
      <w:r>
        <w:t>е кода территориального органа Федерального казначейства, присваиваемого Федеральным казначейством;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б) в табличной </w:t>
      </w:r>
      <w:hyperlink w:anchor="P296" w:tooltip="N п/п">
        <w:r>
          <w:rPr>
            <w:color w:val="0000FF"/>
          </w:rPr>
          <w:t>части</w:t>
        </w:r>
      </w:hyperlink>
      <w:r>
        <w:t>: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в </w:t>
      </w:r>
      <w:hyperlink w:anchor="P300" w:tooltip="1">
        <w:r>
          <w:rPr>
            <w:color w:val="0000FF"/>
          </w:rPr>
          <w:t>графе 1</w:t>
        </w:r>
      </w:hyperlink>
      <w:r>
        <w:t xml:space="preserve"> - порядковый номер записи по строке Сведений;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в </w:t>
      </w:r>
      <w:hyperlink w:anchor="P301" w:tooltip="2">
        <w:r>
          <w:rPr>
            <w:color w:val="0000FF"/>
          </w:rPr>
          <w:t>графе 2</w:t>
        </w:r>
      </w:hyperlink>
      <w:r>
        <w:t xml:space="preserve"> - код нормативного акта в соответствии с </w:t>
      </w:r>
      <w:hyperlink w:anchor="P177" w:tooltip="Перечень">
        <w:r>
          <w:rPr>
            <w:color w:val="0000FF"/>
          </w:rPr>
          <w:t>Перечнем</w:t>
        </w:r>
      </w:hyperlink>
      <w:r>
        <w:t>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в </w:t>
      </w:r>
      <w:hyperlink w:anchor="P302" w:tooltip="3">
        <w:r>
          <w:rPr>
            <w:color w:val="0000FF"/>
          </w:rPr>
          <w:t>графе 3</w:t>
        </w:r>
      </w:hyperlink>
      <w:r>
        <w:t xml:space="preserve"> - код средств, состоящий из 15 разрядов, содержание которых соответствует содерж</w:t>
      </w:r>
      <w:r>
        <w:t xml:space="preserve">анию первых 15 разрядов идентификационного кода поступлений, указанного в </w:t>
      </w:r>
      <w:hyperlink w:anchor="P111" w:tooltip="12. В случае положительного результата проверки, предусмотренной пунктом 10 Порядка, территориальный орган Федерального казначейства отражает поступившие средства на лицевом счете для учета средств во временном распоряжении с присвоением идентификационного код">
        <w:r>
          <w:rPr>
            <w:color w:val="0000FF"/>
          </w:rPr>
          <w:t>пункте 12</w:t>
        </w:r>
      </w:hyperlink>
      <w:r>
        <w:t xml:space="preserve"> Порядка;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в </w:t>
      </w:r>
      <w:hyperlink w:anchor="P303" w:tooltip="4">
        <w:r>
          <w:rPr>
            <w:color w:val="0000FF"/>
          </w:rPr>
          <w:t>графе 4</w:t>
        </w:r>
      </w:hyperlink>
      <w:r>
        <w:t xml:space="preserve"> - указывается примечание (при необходимости).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9. В случае несоответствия информаци</w:t>
      </w:r>
      <w:r>
        <w:t xml:space="preserve">и, указанной в </w:t>
      </w:r>
      <w:hyperlink w:anchor="P260" w:tooltip="Сведения">
        <w:r>
          <w:rPr>
            <w:color w:val="0000FF"/>
          </w:rPr>
          <w:t>Сведениях</w:t>
        </w:r>
      </w:hyperlink>
      <w:r>
        <w:t xml:space="preserve">, данным Перечня или непредставления в территориальный орган Федерального казначейства разрешения главного распорядителя средств федерального бюджета на утверждение Сведений, указанного в </w:t>
      </w:r>
      <w:hyperlink w:anchor="P80" w:tooltip="7. Сведения утверждаются в электронном виде или при отсутствии технической возможности на бумажном носителе руководителем (иным уполномоченным руководителем лицом) главного распорядителя средств федерального бюджета, в ведении которого находится получатель сре">
        <w:r>
          <w:rPr>
            <w:color w:val="0000FF"/>
          </w:rPr>
          <w:t>пункте 7</w:t>
        </w:r>
      </w:hyperlink>
      <w:r>
        <w:t xml:space="preserve"> Порядка, территориальный орган Федерального казначейства не позднее рабочего дня, следующего за днем поступления </w:t>
      </w:r>
      <w:hyperlink w:anchor="P260" w:tooltip="Сведения">
        <w:r>
          <w:rPr>
            <w:color w:val="0000FF"/>
          </w:rPr>
          <w:t>Сведений</w:t>
        </w:r>
      </w:hyperlink>
      <w:r>
        <w:t>, направляет получателю средств федерального бюджета</w:t>
      </w:r>
      <w:r>
        <w:t xml:space="preserve"> уведомление.</w:t>
      </w:r>
    </w:p>
    <w:p w:rsidR="004976FA" w:rsidRDefault="00D30966">
      <w:pPr>
        <w:pStyle w:val="ConsPlusNormal0"/>
        <w:jc w:val="both"/>
      </w:pPr>
      <w:r>
        <w:t xml:space="preserve">(п. 9 в ред. </w:t>
      </w:r>
      <w:hyperlink r:id="rId23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Приказа</w:t>
        </w:r>
      </w:hyperlink>
      <w:r>
        <w:t xml:space="preserve"> Минфина России от 10.01.2022 N 3н)</w:t>
      </w:r>
    </w:p>
    <w:p w:rsidR="004976FA" w:rsidRDefault="00D30966">
      <w:pPr>
        <w:pStyle w:val="ConsPlusNormal0"/>
        <w:spacing w:before="200"/>
        <w:ind w:firstLine="540"/>
        <w:jc w:val="both"/>
      </w:pPr>
      <w:bookmarkStart w:id="7" w:name="P100"/>
      <w:bookmarkEnd w:id="7"/>
      <w:r>
        <w:t>10. При п</w:t>
      </w:r>
      <w:r>
        <w:t>оступлении средств на лицевой счет для учета средств во временном распоряжении территориальный орган Федерального казначейства осуществляет проверку на: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наличие в платежном документе кода нормативного акта или уникального идентификатора начисления;</w:t>
      </w:r>
    </w:p>
    <w:p w:rsidR="004976FA" w:rsidRDefault="00D30966">
      <w:pPr>
        <w:pStyle w:val="ConsPlusNormal0"/>
        <w:jc w:val="both"/>
      </w:pPr>
      <w:r>
        <w:t>(в ред.</w:t>
      </w:r>
      <w:r>
        <w:t xml:space="preserve"> </w:t>
      </w:r>
      <w:hyperlink r:id="rId24" w:tooltip="Приказ Минфина России от 22.05.2024 N 65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">
        <w:r>
          <w:rPr>
            <w:color w:val="0000FF"/>
          </w:rPr>
          <w:t>Приказа</w:t>
        </w:r>
      </w:hyperlink>
      <w:r>
        <w:t xml:space="preserve"> Минфина России от 22.05.2024 N 65н)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соответствие кода нормативного акт</w:t>
      </w:r>
      <w:r>
        <w:t xml:space="preserve">а, указанного в платежном документе, </w:t>
      </w:r>
      <w:hyperlink w:anchor="P260" w:tooltip="Сведения">
        <w:r>
          <w:rPr>
            <w:color w:val="0000FF"/>
          </w:rPr>
          <w:t>Сведениям</w:t>
        </w:r>
      </w:hyperlink>
      <w:r>
        <w:t>, представленным получателем средств федерального бюджета в территориальный орган Федерального казначейства.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11. В случае отрицательного результата проверки, предусмотре</w:t>
      </w:r>
      <w:r>
        <w:t xml:space="preserve">нной </w:t>
      </w:r>
      <w:hyperlink w:anchor="P100" w:tooltip="10. При поступлении средств на лицевой счет для учета средств во временном распоряжении территориальный орган Федерального казначейства осуществляет проверку на:">
        <w:r>
          <w:rPr>
            <w:color w:val="0000FF"/>
          </w:rPr>
          <w:t>пунктом 10</w:t>
        </w:r>
      </w:hyperlink>
      <w:r>
        <w:t xml:space="preserve"> Порядка, или отсутствия в территориальном орга</w:t>
      </w:r>
      <w:r>
        <w:t xml:space="preserve">не Федерального казначейства </w:t>
      </w:r>
      <w:hyperlink w:anchor="P260" w:tooltip="Сведения">
        <w:r>
          <w:rPr>
            <w:color w:val="0000FF"/>
          </w:rPr>
          <w:t>Сведений</w:t>
        </w:r>
      </w:hyperlink>
      <w:r>
        <w:t xml:space="preserve"> указанные поступления учитываются территориальным органом Федерального казначейства на лицевом счете для учета средств во временном распоряжении, открытом территориальному органу Федерального казначейства, как невыясненные поступления.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Учет и уточнение не</w:t>
      </w:r>
      <w:r>
        <w:t>выясненных поступлений, а также идентификационных кодов поступлений осуществляются в соответствии с порядком казначейского обслуживания, установленным Федеральным казначейством &lt;2&gt; (далее - порядок казначейского обслуживания).</w:t>
      </w:r>
    </w:p>
    <w:p w:rsidR="004976FA" w:rsidRDefault="00D30966">
      <w:pPr>
        <w:pStyle w:val="ConsPlusNormal0"/>
        <w:jc w:val="both"/>
      </w:pPr>
      <w:r>
        <w:t xml:space="preserve">(в ред. </w:t>
      </w:r>
      <w:hyperlink r:id="rId25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Приказа</w:t>
        </w:r>
      </w:hyperlink>
      <w:r>
        <w:t xml:space="preserve"> Минфина России от 10.01.2022 N 3н)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26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 4 статьи 242.14</w:t>
        </w:r>
      </w:hyperlink>
      <w:r>
        <w:t xml:space="preserve"> Бюджетного кодекса Российской Федерации.</w:t>
      </w:r>
    </w:p>
    <w:p w:rsidR="004976FA" w:rsidRDefault="00D30966">
      <w:pPr>
        <w:pStyle w:val="ConsPlusNormal0"/>
        <w:jc w:val="both"/>
      </w:pPr>
      <w:r>
        <w:t xml:space="preserve">(в ред. Приказов Минфина России от 10.01.2022 </w:t>
      </w:r>
      <w:hyperlink r:id="rId27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N 3н</w:t>
        </w:r>
      </w:hyperlink>
      <w:r>
        <w:t xml:space="preserve">, от 22.05.2024 </w:t>
      </w:r>
      <w:hyperlink r:id="rId28" w:tooltip="Приказ Минфина России от 22.05.2024 N 65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">
        <w:r>
          <w:rPr>
            <w:color w:val="0000FF"/>
          </w:rPr>
          <w:t>N 65н</w:t>
        </w:r>
      </w:hyperlink>
      <w:r>
        <w:t>)</w:t>
      </w:r>
    </w:p>
    <w:p w:rsidR="004976FA" w:rsidRDefault="004976FA">
      <w:pPr>
        <w:pStyle w:val="ConsPlusNormal0"/>
        <w:jc w:val="both"/>
      </w:pPr>
    </w:p>
    <w:p w:rsidR="004976FA" w:rsidRDefault="00D30966">
      <w:pPr>
        <w:pStyle w:val="ConsPlusNormal0"/>
        <w:ind w:firstLine="540"/>
        <w:jc w:val="both"/>
      </w:pPr>
      <w:bookmarkStart w:id="8" w:name="P111"/>
      <w:bookmarkEnd w:id="8"/>
      <w:r>
        <w:t xml:space="preserve">12. В случае положительного результата проверки, предусмотренной </w:t>
      </w:r>
      <w:hyperlink w:anchor="P100" w:tooltip="10. При поступлении средств на лицевой счет для учета средств во временном распоряжении территориальный орган Федерального казначейства осуществляет проверку на:">
        <w:r>
          <w:rPr>
            <w:color w:val="0000FF"/>
          </w:rPr>
          <w:t>пунктом 10</w:t>
        </w:r>
      </w:hyperlink>
      <w:r>
        <w:t xml:space="preserve"> Порядка, территориальный орган Федерального казначейства отражает поступившие средства на лицевом счете для учета средств во временном распоряжении с присвоением идентификационного кода поступления, сос</w:t>
      </w:r>
      <w:r>
        <w:t>тоящего из 23 символов и имеющего следующую структуру: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lastRenderedPageBreak/>
        <w:t>1 - 3 разряды - код главы главного распорядителя средств федерального бюджета по бюджетной классификации (при наличии сведений, составляющих государственную тайну, указываются нули);</w:t>
      </w:r>
    </w:p>
    <w:p w:rsidR="004976FA" w:rsidRDefault="00D30966">
      <w:pPr>
        <w:pStyle w:val="ConsPlusNormal0"/>
        <w:jc w:val="both"/>
      </w:pPr>
      <w:r>
        <w:t xml:space="preserve">(в ред. </w:t>
      </w:r>
      <w:hyperlink r:id="rId29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Приказа</w:t>
        </w:r>
      </w:hyperlink>
      <w:r>
        <w:t xml:space="preserve"> Минфина России от 10.01.2022 N 3н)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4 - 11 разряды - уникальный код получателя сре</w:t>
      </w:r>
      <w:r>
        <w:t>дств федерального бюджета, соответствующий номеру реестровой записи реестра участников бюджетного процесса, а также юридических лиц, не являющихся участниками бюджетного процесса, порядок формирования и ведения которого установлен Министерством финансов Ро</w:t>
      </w:r>
      <w:r>
        <w:t>ссийской Федерации &lt;3&gt;;</w:t>
      </w:r>
    </w:p>
    <w:p w:rsidR="004976FA" w:rsidRDefault="00D30966">
      <w:pPr>
        <w:pStyle w:val="ConsPlusNormal0"/>
        <w:jc w:val="both"/>
      </w:pPr>
      <w:r>
        <w:t xml:space="preserve">(в ред. </w:t>
      </w:r>
      <w:hyperlink r:id="rId30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Приказа</w:t>
        </w:r>
      </w:hyperlink>
      <w:r>
        <w:t xml:space="preserve"> Минфина России от 10.01.2022 N 3н)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----</w:t>
      </w:r>
      <w:r>
        <w:t>----------------------------</w:t>
      </w:r>
    </w:p>
    <w:p w:rsidR="004976FA" w:rsidRDefault="00D30966">
      <w:pPr>
        <w:pStyle w:val="ConsPlusNormal0"/>
        <w:spacing w:before="200"/>
        <w:ind w:firstLine="540"/>
        <w:jc w:val="both"/>
      </w:pPr>
      <w:hyperlink r:id="rId31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&lt;3&gt;</w:t>
        </w:r>
      </w:hyperlink>
      <w:r>
        <w:t xml:space="preserve"> </w:t>
      </w:r>
      <w:hyperlink r:id="rId32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Абзац двадцатый статьи 165</w:t>
        </w:r>
      </w:hyperlink>
      <w:r>
        <w:t xml:space="preserve"> Бюджетного кодекса Российской Федерации.</w:t>
      </w:r>
    </w:p>
    <w:p w:rsidR="004976FA" w:rsidRDefault="00D30966">
      <w:pPr>
        <w:pStyle w:val="ConsPlusNormal0"/>
        <w:jc w:val="both"/>
      </w:pPr>
      <w:r>
        <w:t xml:space="preserve">(в ред. </w:t>
      </w:r>
      <w:hyperlink r:id="rId33" w:tooltip="Приказ Минфина России от 22.05.2024 N 65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">
        <w:r>
          <w:rPr>
            <w:color w:val="0000FF"/>
          </w:rPr>
          <w:t>Приказа</w:t>
        </w:r>
      </w:hyperlink>
      <w:r>
        <w:t xml:space="preserve"> Минфина России от 22.05.2024 N 65н)</w:t>
      </w:r>
    </w:p>
    <w:p w:rsidR="004976FA" w:rsidRDefault="004976FA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976F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976FA" w:rsidRDefault="004976F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76FA" w:rsidRDefault="004976F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976FA" w:rsidRDefault="00D30966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4976FA" w:rsidRDefault="00D30966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4 п. 12 (в ред. Приказа Минфина России от 22.05.2024 N 65н) в части указания кода нормативного акта из соответствующих разрядов уникального идентификатора начислений </w:t>
            </w:r>
            <w:hyperlink r:id="rId34" w:tooltip="Приказ Минфина России от 22.05.2024 N 65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76FA" w:rsidRDefault="004976FA">
            <w:pPr>
              <w:pStyle w:val="ConsPlusNormal0"/>
            </w:pPr>
          </w:p>
        </w:tc>
      </w:tr>
    </w:tbl>
    <w:p w:rsidR="004976FA" w:rsidRDefault="00D30966">
      <w:pPr>
        <w:pStyle w:val="ConsPlusNormal0"/>
        <w:spacing w:before="260"/>
        <w:ind w:firstLine="540"/>
        <w:jc w:val="both"/>
      </w:pPr>
      <w:r>
        <w:t>12 - 15 разряды - код нормативного акта (в случае, если в платежном документе указан уникальный идентификатор начисления, указываетс</w:t>
      </w:r>
      <w:r>
        <w:t>я код нормативного акта из соответствующих разрядов уникального идентификатора начисления, либо код нормативного акта, включенного в Перечень, соответствующий законодательству Российской Федерации об исполнительном производстве &lt;4&gt;, - при поступлении средс</w:t>
      </w:r>
      <w:r>
        <w:t>тв в счет погашения задолженности по исполнительному производству);</w:t>
      </w:r>
    </w:p>
    <w:p w:rsidR="004976FA" w:rsidRDefault="00D30966">
      <w:pPr>
        <w:pStyle w:val="ConsPlusNormal0"/>
        <w:jc w:val="both"/>
      </w:pPr>
      <w:r>
        <w:t xml:space="preserve">(в ред. </w:t>
      </w:r>
      <w:hyperlink r:id="rId35" w:tooltip="Приказ Минфина России от 22.05.2024 N 65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">
        <w:r>
          <w:rPr>
            <w:color w:val="0000FF"/>
          </w:rPr>
          <w:t>Приказа</w:t>
        </w:r>
      </w:hyperlink>
      <w:r>
        <w:t xml:space="preserve"> Минфина России от 22.05.2024 N 65н)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4976FA" w:rsidRDefault="00D30966">
      <w:pPr>
        <w:pStyle w:val="ConsPlusNormal0"/>
        <w:spacing w:before="200"/>
        <w:ind w:firstLine="540"/>
        <w:jc w:val="both"/>
      </w:pPr>
      <w:hyperlink r:id="rId36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&lt;4&gt;</w:t>
        </w:r>
      </w:hyperlink>
      <w:r>
        <w:t xml:space="preserve"> </w:t>
      </w:r>
      <w:hyperlink r:id="rId37" w:tooltip="Федеральный закон от 02.10.2007 N 229-ФЗ (ред. от 23.11.2024) &quot;Об исполнительном производстве&quot; {КонсультантПлюс}">
        <w:r>
          <w:rPr>
            <w:color w:val="0000FF"/>
          </w:rPr>
          <w:t>Статья 3</w:t>
        </w:r>
      </w:hyperlink>
      <w:r>
        <w:t xml:space="preserve"> Федерального закона от 2 октября 2007 </w:t>
      </w:r>
      <w:r>
        <w:t>г. N 229-ФЗ "Об исполнительном производстве".</w:t>
      </w:r>
    </w:p>
    <w:p w:rsidR="004976FA" w:rsidRDefault="00D30966">
      <w:pPr>
        <w:pStyle w:val="ConsPlusNormal0"/>
        <w:jc w:val="both"/>
      </w:pPr>
      <w:r>
        <w:t xml:space="preserve">(в ред. </w:t>
      </w:r>
      <w:hyperlink r:id="rId38" w:tooltip="Приказ Минфина России от 22.05.2024 N 65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">
        <w:r>
          <w:rPr>
            <w:color w:val="0000FF"/>
          </w:rPr>
          <w:t>Приказа</w:t>
        </w:r>
      </w:hyperlink>
      <w:r>
        <w:t xml:space="preserve"> Минфина России от</w:t>
      </w:r>
      <w:r>
        <w:t xml:space="preserve"> 22.05.2024 N 65н)</w:t>
      </w:r>
    </w:p>
    <w:p w:rsidR="004976FA" w:rsidRDefault="004976FA">
      <w:pPr>
        <w:pStyle w:val="ConsPlusNormal0"/>
        <w:jc w:val="both"/>
      </w:pPr>
    </w:p>
    <w:p w:rsidR="004976FA" w:rsidRDefault="00D30966">
      <w:pPr>
        <w:pStyle w:val="ConsPlusNormal0"/>
        <w:ind w:firstLine="540"/>
        <w:jc w:val="both"/>
      </w:pPr>
      <w:r>
        <w:t>16 - 17 разряды - две последние цифры года поступления средств;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18 - 23 разряды - контрольное значение, присвоенное территориальным органом Федерального казначейства в пределах текущего года (контрольное значение формируется последовате</w:t>
      </w:r>
      <w:r>
        <w:t>льно отдельно по каждому получателю средств федерального бюджета);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При формировании идентификационного кода поступления на средства осужденных лиц и лиц, содержащихся под стражей, поступающие на лицевые счета, открытые Федеральной службе исполнения наказан</w:t>
      </w:r>
      <w:r>
        <w:t xml:space="preserve">ий и ее территориальным органам, а также на средства, предназначенные для оплаты отдельных видов товаров, работ, услуг, приобретаемых с использованием электронного сертификата, поступающие из соответствующего бюджета бюджетной системы Российской Федерации </w:t>
      </w:r>
      <w:r>
        <w:t>на лицевые счета, открытые территориальному органу Федерального казначейства, в разрядах с 18 по 23 указываются нули.</w:t>
      </w:r>
    </w:p>
    <w:p w:rsidR="004976FA" w:rsidRDefault="00D30966">
      <w:pPr>
        <w:pStyle w:val="ConsPlusNormal0"/>
        <w:jc w:val="both"/>
      </w:pPr>
      <w:r>
        <w:t xml:space="preserve">(в ред. </w:t>
      </w:r>
      <w:hyperlink r:id="rId39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Приказа</w:t>
        </w:r>
      </w:hyperlink>
      <w:r>
        <w:t xml:space="preserve"> Минфина России от 10.01.2022 N 3н)</w:t>
      </w:r>
    </w:p>
    <w:p w:rsidR="004976FA" w:rsidRDefault="00D30966">
      <w:pPr>
        <w:pStyle w:val="ConsPlusNormal0"/>
        <w:spacing w:before="200"/>
        <w:ind w:firstLine="540"/>
        <w:jc w:val="both"/>
      </w:pPr>
      <w:bookmarkStart w:id="9" w:name="P132"/>
      <w:bookmarkEnd w:id="9"/>
      <w:r>
        <w:t>13. При осуществлении возврата плательщику или перечислении с лицевого счета для учета средств во временном распоряжении территориальный орган Федерального казначейст</w:t>
      </w:r>
      <w:r>
        <w:t xml:space="preserve">ва осуществляет проверку </w:t>
      </w:r>
      <w:proofErr w:type="spellStart"/>
      <w:r>
        <w:t>непревышения</w:t>
      </w:r>
      <w:proofErr w:type="spellEnd"/>
      <w:r>
        <w:t xml:space="preserve"> суммы, указанной в распоряжении о совершении казначейских платежей, составленном в соответствии с требованиями, установленными правилами организации и функционирования системы казначейских платежей (далее - Распоряжени</w:t>
      </w:r>
      <w:r>
        <w:t>е), над остатком средств по соответствующему идентификационному коду поступлений.</w:t>
      </w:r>
    </w:p>
    <w:p w:rsidR="004976FA" w:rsidRDefault="00D30966">
      <w:pPr>
        <w:pStyle w:val="ConsPlusNormal0"/>
        <w:spacing w:before="200"/>
        <w:ind w:firstLine="540"/>
        <w:jc w:val="both"/>
      </w:pPr>
      <w:bookmarkStart w:id="10" w:name="P133"/>
      <w:bookmarkEnd w:id="10"/>
      <w:r>
        <w:t>14. Суммы средств, подлежащие возврату плательщику или перечислению с лицевого счета для учета средств во временном распоряжении соответствующих получателей средств федеральн</w:t>
      </w:r>
      <w:r>
        <w:t>ого бюджета, учитываются по идентификационным кодам выплат, сформированным получателем средств федерального бюджета и указанным в Распоряжении, имеющим следующую структуру: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lastRenderedPageBreak/>
        <w:t>1 - 23 разряды - идентификационный код поступления;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24, 25 разряды - аналитический </w:t>
      </w:r>
      <w:r>
        <w:t>код (направление использования).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Идентификационный код выплат присваивается в пределах каждого идентификационного кода поступления, учтенного на лицевом счете для учета средств во временном распоряжении.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Одному идентификационному коду поступления может соо</w:t>
      </w:r>
      <w:r>
        <w:t>тветствовать несколько идентификационных кодов выплат.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Территориальный орган Федерального казначейства осуществляет проверку соответствия аналитического кода, указанного в 24, 25 разрядах идентификационного кода выплат, направлению использования средств по</w:t>
      </w:r>
      <w:r>
        <w:t xml:space="preserve"> соответствующему нормативному акту </w:t>
      </w:r>
      <w:hyperlink w:anchor="P177" w:tooltip="Перечень">
        <w:r>
          <w:rPr>
            <w:color w:val="0000FF"/>
          </w:rPr>
          <w:t>Перечня</w:t>
        </w:r>
      </w:hyperlink>
      <w:r>
        <w:t>.</w:t>
      </w:r>
    </w:p>
    <w:p w:rsidR="004976FA" w:rsidRDefault="00D30966">
      <w:pPr>
        <w:pStyle w:val="ConsPlusNormal0"/>
        <w:spacing w:before="200"/>
        <w:ind w:firstLine="540"/>
        <w:jc w:val="both"/>
      </w:pPr>
      <w:bookmarkStart w:id="11" w:name="P139"/>
      <w:bookmarkEnd w:id="11"/>
      <w:r>
        <w:t xml:space="preserve">15. В дополнение к проверке, предусмотренной </w:t>
      </w:r>
      <w:hyperlink w:anchor="P132" w:tooltip="13. При осуществлении возврата плательщику или перечислении с лицевого счета для учета средств во временном распоряжении территориальный орган Федерального казначейства осуществляет проверку непревышения суммы, указанной в распоряжении о совершении казначейски">
        <w:r>
          <w:rPr>
            <w:color w:val="0000FF"/>
          </w:rPr>
          <w:t>пунктами 13</w:t>
        </w:r>
      </w:hyperlink>
      <w:r>
        <w:t xml:space="preserve"> и </w:t>
      </w:r>
      <w:hyperlink w:anchor="P133" w:tooltip="14. Суммы средств, подлежащие возврату плательщику или перечислению с лицевого счета для учета средств во временном распоряжении соответствующих получателей средств федерального бюджета, учитываются по идентификационным кодам выплат, сформированным получателем">
        <w:r>
          <w:rPr>
            <w:color w:val="0000FF"/>
          </w:rPr>
          <w:t>14</w:t>
        </w:r>
      </w:hyperlink>
      <w:r>
        <w:t xml:space="preserve"> Порядка, территориальный орган Фед</w:t>
      </w:r>
      <w:r>
        <w:t>ерального казначейства осуществляет проверку Распоряжения, предоставленного для возврата денежных средств плательщику в соответствии с порядком казначейского обслуживания, по следующим направлениям:</w:t>
      </w:r>
    </w:p>
    <w:p w:rsidR="004976FA" w:rsidRDefault="00D30966">
      <w:pPr>
        <w:pStyle w:val="ConsPlusNormal0"/>
        <w:jc w:val="both"/>
      </w:pPr>
      <w:r>
        <w:t xml:space="preserve">(в ред. </w:t>
      </w:r>
      <w:hyperlink r:id="rId40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Приказа</w:t>
        </w:r>
      </w:hyperlink>
      <w:r>
        <w:t xml:space="preserve"> Минфина России от 10.01.2022 N 3н)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а) при возврате средств плательщику - юридическому лицу: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соответствие реквизитов плат</w:t>
      </w:r>
      <w:r>
        <w:t>ельщика (идентификационный код налогоплательщика, код причины постановки на учет в налоговом органе (при наличии) (далее - ИНН, КПП (при наличии) и наименование), указанных в платежном документе плательщика, реквизитам получателя платежа, указанным в Распо</w:t>
      </w:r>
      <w:r>
        <w:t>ряжении (ИНН, КПП (при наличии) и наименование);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соответствие банковских реквизитов плательщика банковским реквизитам получателя;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б) при возврате средств плательщику - физическому лицу: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соответствие реквизитов плательщика (ИНН (при наличии) и фамилия, имя,</w:t>
      </w:r>
      <w:r>
        <w:t xml:space="preserve"> отчество (при наличии) (далее - ФИО), указанных в платежном документе плательщика, реквизитам получателя платежа, указанным в Распоряжении (ИНН (при наличии) и ФИО);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соответствие банковских реквизитов плательщика банковским реквизитам получателя;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в) в слу</w:t>
      </w:r>
      <w:r>
        <w:t>чае возврата денежных средств, внесенных плательщиком в кассу получателя средств федерального бюджета, территориальный орган Федерального казначейства дополнительно проверяет обоснованность возврата в части наличия документа, предусмотренного законодательс</w:t>
      </w:r>
      <w:r>
        <w:t>твом Российской Федерации, подтверждающего право плательщика на возврат средств, перечисленных и отраженных на лицевом счете для учета средств во временном распоряжении на основании: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расшифровки сумм неиспользованных (внесенных через банкомат или пункт выд</w:t>
      </w:r>
      <w:r>
        <w:t>ачи наличных денежных средств) средств, представленной получателем средств федерального бюджета в соответствии с порядком обеспечения органами Федерального казначейства наличными денежными средствами и денежными средствами, предназначенными для осуществлен</w:t>
      </w:r>
      <w:r>
        <w:t xml:space="preserve">ия расчетов по операциям, совершаемым с использованием платежных карт, организаций, лицевые счета которым открыты в органах Федерального казначейства, финансовых органах субъектов Российской Федерации (муниципальных образований), установленным Федеральным </w:t>
      </w:r>
      <w:r>
        <w:t>казначейством &lt;5&gt; (в случае внесения наличных денежных средств с использованием платежных карт);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&lt;5&gt; </w:t>
      </w:r>
      <w:hyperlink r:id="rId41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Абзац двадцать восьмой пункта 1 статьи 166.1</w:t>
        </w:r>
      </w:hyperlink>
      <w:r>
        <w:t xml:space="preserve"> Бюджетного кодекса Российской Федерации.</w:t>
      </w:r>
    </w:p>
    <w:p w:rsidR="004976FA" w:rsidRDefault="00D30966">
      <w:pPr>
        <w:pStyle w:val="ConsPlusNormal0"/>
        <w:jc w:val="both"/>
      </w:pPr>
      <w:r>
        <w:t xml:space="preserve">(в ред. </w:t>
      </w:r>
      <w:hyperlink r:id="rId42" w:tooltip="Приказ Минфина России от 22.05.2024 N 65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">
        <w:r>
          <w:rPr>
            <w:color w:val="0000FF"/>
          </w:rPr>
          <w:t>Приказа</w:t>
        </w:r>
      </w:hyperlink>
      <w:r>
        <w:t xml:space="preserve"> Минфина России от 22.05.2024 N 65н)</w:t>
      </w:r>
    </w:p>
    <w:p w:rsidR="004976FA" w:rsidRDefault="004976FA">
      <w:pPr>
        <w:pStyle w:val="ConsPlusNormal0"/>
        <w:ind w:firstLine="540"/>
        <w:jc w:val="both"/>
      </w:pPr>
    </w:p>
    <w:p w:rsidR="004976FA" w:rsidRDefault="00D30966">
      <w:pPr>
        <w:pStyle w:val="ConsPlusNormal0"/>
        <w:ind w:firstLine="540"/>
        <w:jc w:val="both"/>
      </w:pPr>
      <w:r>
        <w:t>информации из распечатки автоматического приемного устройства, подтверждающей проведение операции по сдаче наличных д</w:t>
      </w:r>
      <w:r>
        <w:t xml:space="preserve">енег для зачисления суммы денежных средств на банковский счет (в случае </w:t>
      </w:r>
      <w:r>
        <w:lastRenderedPageBreak/>
        <w:t>внесения наличных денежных средств с использованием устройства, функционирующего в автоматическом режиме и предназначенного для приема наличных денег).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В случае поступления в территори</w:t>
      </w:r>
      <w:r>
        <w:t>альный орган Федерального казначейства вместе с Распоряжением получателя средств федерального бюджета заявления плательщика или документов, применяемых в соответствии с законодательством Российской Федерации об исполнительном производстве (иных документов,</w:t>
      </w:r>
      <w:r>
        <w:t xml:space="preserve"> предусмотренных законодательством Российской Федерации), содержащих уточненные реквизиты для осуществления возврата средств во временном распоряжении, в соответствии с законодательством Российской Федерации, проверка, предусмотренная настоящим пунктом, ос</w:t>
      </w:r>
      <w:r>
        <w:t>уществляется на соответствие указанным уточненным реквизитам.</w:t>
      </w:r>
    </w:p>
    <w:p w:rsidR="004976FA" w:rsidRDefault="00D30966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43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П</w:t>
        </w:r>
        <w:r>
          <w:rPr>
            <w:color w:val="0000FF"/>
          </w:rPr>
          <w:t>риказа</w:t>
        </w:r>
      </w:hyperlink>
      <w:r>
        <w:t xml:space="preserve"> Минфина России от 10.01.2022 N 3н)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16. В случае отрицательного результата проверки, предусмотренной </w:t>
      </w:r>
      <w:hyperlink w:anchor="P132" w:tooltip="13. При осуществлении возврата плательщику или перечислении с лицевого счета для учета средств во временном распоряжении территориальный орган Федерального казначейства осуществляет проверку непревышения суммы, указанной в распоряжении о совершении казначейски">
        <w:r>
          <w:rPr>
            <w:color w:val="0000FF"/>
          </w:rPr>
          <w:t>пунктами 13</w:t>
        </w:r>
      </w:hyperlink>
      <w:r>
        <w:t xml:space="preserve"> - </w:t>
      </w:r>
      <w:hyperlink w:anchor="P139" w:tooltip="15. В дополнение к проверке, предусмотренной пунктами 13 и 14 Порядка, территориальный орган Федерального казначейства осуществляет проверку Распоряжения, предоставленного для возврата денежных средств плательщику в соответствии с порядком казначейского обслуж">
        <w:r>
          <w:rPr>
            <w:color w:val="0000FF"/>
          </w:rPr>
          <w:t>15</w:t>
        </w:r>
      </w:hyperlink>
      <w:r>
        <w:t xml:space="preserve"> Порядка, а также отсутствия в Распоряжении идентификационн</w:t>
      </w:r>
      <w:r>
        <w:t>ого кода выплат, или его несоответствия идентификационному коду поступления, отраженному на лицевом счете для учета средств во временном распоряжении, территориальный орган Федерального казначейства в срок, не позднее рабочего дня, следующего за днем посту</w:t>
      </w:r>
      <w:r>
        <w:t>пления Распоряжения, направляет получателю средств федерального бюджета уведомление, предусмотренное правилами организации и функционирования системы казначейских платежей.</w:t>
      </w:r>
    </w:p>
    <w:p w:rsidR="004976FA" w:rsidRDefault="00D30966">
      <w:pPr>
        <w:pStyle w:val="ConsPlusNormal0"/>
        <w:jc w:val="both"/>
      </w:pPr>
      <w:r>
        <w:t xml:space="preserve">(в ред. </w:t>
      </w:r>
      <w:hyperlink r:id="rId44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Приказа</w:t>
        </w:r>
      </w:hyperlink>
      <w:r>
        <w:t xml:space="preserve"> Минфина России от 10.01.2022 N 3н)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 xml:space="preserve">17. В случае положительного результата проверки, предусмотренной </w:t>
      </w:r>
      <w:hyperlink w:anchor="P132" w:tooltip="13. При осуществлении возврата плательщику или перечислении с лицевого счета для учета средств во временном распоряжении территориальный орган Федерального казначейства осуществляет проверку непревышения суммы, указанной в распоряжении о совершении казначейски">
        <w:r>
          <w:rPr>
            <w:color w:val="0000FF"/>
          </w:rPr>
          <w:t xml:space="preserve">пунктами </w:t>
        </w:r>
        <w:r>
          <w:rPr>
            <w:color w:val="0000FF"/>
          </w:rPr>
          <w:t>13</w:t>
        </w:r>
      </w:hyperlink>
      <w:r>
        <w:t xml:space="preserve"> - </w:t>
      </w:r>
      <w:hyperlink w:anchor="P139" w:tooltip="15. В дополнение к проверке, предусмотренной пунктами 13 и 14 Порядка, территориальный орган Федерального казначейства осуществляет проверку Распоряжения, предоставленного для возврата денежных средств плательщику в соответствии с порядком казначейского обслуж">
        <w:r>
          <w:rPr>
            <w:color w:val="0000FF"/>
          </w:rPr>
          <w:t>15</w:t>
        </w:r>
      </w:hyperlink>
      <w:r>
        <w:t xml:space="preserve"> Порядка, Распоряжение исполняется территориальным органом Федерального казначейства в соответствии с порядком казначейского обслуживания.</w:t>
      </w:r>
    </w:p>
    <w:p w:rsidR="004976FA" w:rsidRDefault="00D30966">
      <w:pPr>
        <w:pStyle w:val="ConsPlusNormal0"/>
        <w:jc w:val="both"/>
      </w:pPr>
      <w:r>
        <w:t xml:space="preserve">(п. 17 в ред. </w:t>
      </w:r>
      <w:hyperlink r:id="rId45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<w:r>
          <w:rPr>
            <w:color w:val="0000FF"/>
          </w:rPr>
          <w:t>Приказа</w:t>
        </w:r>
      </w:hyperlink>
      <w:r>
        <w:t xml:space="preserve"> Минфина России от 10.01.2022 N 3н)</w:t>
      </w:r>
    </w:p>
    <w:p w:rsidR="004976FA" w:rsidRDefault="004976FA">
      <w:pPr>
        <w:pStyle w:val="ConsPlusNormal0"/>
        <w:jc w:val="both"/>
      </w:pPr>
    </w:p>
    <w:p w:rsidR="004976FA" w:rsidRDefault="004976FA">
      <w:pPr>
        <w:pStyle w:val="ConsPlusNormal0"/>
        <w:jc w:val="both"/>
      </w:pPr>
    </w:p>
    <w:p w:rsidR="004976FA" w:rsidRDefault="004976FA">
      <w:pPr>
        <w:pStyle w:val="ConsPlusNormal0"/>
        <w:jc w:val="both"/>
      </w:pPr>
    </w:p>
    <w:p w:rsidR="004976FA" w:rsidRDefault="004976FA">
      <w:pPr>
        <w:pStyle w:val="ConsPlusNormal0"/>
        <w:jc w:val="both"/>
      </w:pPr>
    </w:p>
    <w:p w:rsidR="004976FA" w:rsidRDefault="004976FA">
      <w:pPr>
        <w:pStyle w:val="ConsPlusNormal0"/>
        <w:jc w:val="both"/>
      </w:pPr>
    </w:p>
    <w:p w:rsidR="004976FA" w:rsidRDefault="00D30966">
      <w:pPr>
        <w:pStyle w:val="ConsPlusNormal0"/>
        <w:jc w:val="right"/>
        <w:outlineLvl w:val="1"/>
      </w:pPr>
      <w:r>
        <w:t>Приложение N 1</w:t>
      </w:r>
    </w:p>
    <w:p w:rsidR="004976FA" w:rsidRDefault="00D30966">
      <w:pPr>
        <w:pStyle w:val="ConsPlusNormal0"/>
        <w:jc w:val="right"/>
      </w:pPr>
      <w:r>
        <w:t>к Порядку санкционирования</w:t>
      </w:r>
    </w:p>
    <w:p w:rsidR="004976FA" w:rsidRDefault="00D30966">
      <w:pPr>
        <w:pStyle w:val="ConsPlusNormal0"/>
        <w:jc w:val="right"/>
      </w:pPr>
      <w:r>
        <w:t>операций со средствами, поступающими</w:t>
      </w:r>
    </w:p>
    <w:p w:rsidR="004976FA" w:rsidRDefault="00D30966">
      <w:pPr>
        <w:pStyle w:val="ConsPlusNormal0"/>
        <w:jc w:val="right"/>
      </w:pPr>
      <w:r>
        <w:t>во временно</w:t>
      </w:r>
      <w:r>
        <w:t>е распоряжение получателей</w:t>
      </w:r>
    </w:p>
    <w:p w:rsidR="004976FA" w:rsidRDefault="00D30966">
      <w:pPr>
        <w:pStyle w:val="ConsPlusNormal0"/>
        <w:jc w:val="right"/>
      </w:pPr>
      <w:r>
        <w:t>средств федерального бюджета,</w:t>
      </w:r>
    </w:p>
    <w:p w:rsidR="004976FA" w:rsidRDefault="00D30966">
      <w:pPr>
        <w:pStyle w:val="ConsPlusNormal0"/>
        <w:jc w:val="right"/>
      </w:pPr>
      <w:r>
        <w:t>утвержденному приказом</w:t>
      </w:r>
    </w:p>
    <w:p w:rsidR="004976FA" w:rsidRDefault="00D30966">
      <w:pPr>
        <w:pStyle w:val="ConsPlusNormal0"/>
        <w:jc w:val="right"/>
      </w:pPr>
      <w:r>
        <w:t>Министерства финансов</w:t>
      </w:r>
    </w:p>
    <w:p w:rsidR="004976FA" w:rsidRDefault="00D30966">
      <w:pPr>
        <w:pStyle w:val="ConsPlusNormal0"/>
        <w:jc w:val="right"/>
      </w:pPr>
      <w:r>
        <w:t>Российской Федерации</w:t>
      </w:r>
    </w:p>
    <w:p w:rsidR="004976FA" w:rsidRDefault="00D30966">
      <w:pPr>
        <w:pStyle w:val="ConsPlusNormal0"/>
        <w:jc w:val="right"/>
      </w:pPr>
      <w:r>
        <w:t>от 23.06.2020 N 119н</w:t>
      </w:r>
    </w:p>
    <w:p w:rsidR="004976FA" w:rsidRDefault="004976FA">
      <w:pPr>
        <w:pStyle w:val="ConsPlusNormal0"/>
        <w:jc w:val="both"/>
      </w:pPr>
    </w:p>
    <w:p w:rsidR="004976FA" w:rsidRDefault="00D30966">
      <w:pPr>
        <w:pStyle w:val="ConsPlusNormal0"/>
        <w:jc w:val="right"/>
      </w:pPr>
      <w:r>
        <w:t>Рекомендуемый образец</w:t>
      </w:r>
    </w:p>
    <w:p w:rsidR="004976FA" w:rsidRDefault="004976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49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  <w:jc w:val="center"/>
            </w:pPr>
            <w:bookmarkStart w:id="12" w:name="P177"/>
            <w:bookmarkEnd w:id="12"/>
            <w:r>
              <w:t>Перечень</w:t>
            </w:r>
          </w:p>
          <w:p w:rsidR="004976FA" w:rsidRDefault="00D30966">
            <w:pPr>
              <w:pStyle w:val="ConsPlusNormal0"/>
              <w:jc w:val="center"/>
            </w:pPr>
            <w:r>
              <w:t>федеральных законов, иных нормативных правовых актов Российской Федерации, определяющих основания для поступления, возврата или перечисления средств, поступающих во временное распоряжение получателей средств федерального бюджета, находящихся в ведении</w:t>
            </w:r>
          </w:p>
          <w:p w:rsidR="004976FA" w:rsidRDefault="00D30966">
            <w:pPr>
              <w:pStyle w:val="ConsPlusNormal0"/>
              <w:jc w:val="center"/>
            </w:pPr>
            <w:r>
              <w:t>____</w:t>
            </w:r>
            <w:r>
              <w:t>________________________________________________________</w:t>
            </w:r>
          </w:p>
          <w:p w:rsidR="004976FA" w:rsidRDefault="00D30966">
            <w:pPr>
              <w:pStyle w:val="ConsPlusNormal0"/>
              <w:jc w:val="center"/>
            </w:pPr>
            <w:r>
              <w:t>(наименование главного распорядителя бюджетных средств)</w:t>
            </w:r>
          </w:p>
        </w:tc>
      </w:tr>
    </w:tbl>
    <w:p w:rsidR="004976FA" w:rsidRDefault="004976FA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3855"/>
        <w:gridCol w:w="1757"/>
        <w:gridCol w:w="3004"/>
      </w:tblGrid>
      <w:tr w:rsidR="004976FA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  <w:jc w:val="right"/>
            </w:pPr>
            <w:r>
              <w:t>"__" _________ 20__ г.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976FA" w:rsidRDefault="00D30966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6FA" w:rsidRDefault="004976FA">
            <w:pPr>
              <w:pStyle w:val="ConsPlusNormal0"/>
            </w:pPr>
          </w:p>
        </w:tc>
      </w:tr>
    </w:tbl>
    <w:p w:rsidR="004976FA" w:rsidRDefault="004976F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757"/>
        <w:gridCol w:w="2891"/>
        <w:gridCol w:w="964"/>
        <w:gridCol w:w="964"/>
        <w:gridCol w:w="1928"/>
      </w:tblGrid>
      <w:tr w:rsidR="004976FA">
        <w:tc>
          <w:tcPr>
            <w:tcW w:w="567" w:type="dxa"/>
          </w:tcPr>
          <w:p w:rsidR="004976FA" w:rsidRDefault="00D30966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57" w:type="dxa"/>
          </w:tcPr>
          <w:p w:rsidR="004976FA" w:rsidRDefault="00D30966">
            <w:pPr>
              <w:pStyle w:val="ConsPlusNormal0"/>
              <w:jc w:val="center"/>
            </w:pPr>
            <w:r>
              <w:t xml:space="preserve">Федеральный закон </w:t>
            </w:r>
            <w:r>
              <w:lastRenderedPageBreak/>
              <w:t xml:space="preserve">(наименование, номер, дата </w:t>
            </w:r>
            <w:hyperlink w:anchor="P218" w:tooltip="&lt;*&gt; В формате ДД.ММ.ГГГГ">
              <w:r>
                <w:rPr>
                  <w:color w:val="0000FF"/>
                </w:rPr>
                <w:t>&lt;*&gt;</w:t>
              </w:r>
            </w:hyperlink>
            <w:r>
              <w:t>)</w:t>
            </w:r>
          </w:p>
        </w:tc>
        <w:tc>
          <w:tcPr>
            <w:tcW w:w="2891" w:type="dxa"/>
          </w:tcPr>
          <w:p w:rsidR="004976FA" w:rsidRDefault="00D30966">
            <w:pPr>
              <w:pStyle w:val="ConsPlusNormal0"/>
              <w:jc w:val="center"/>
            </w:pPr>
            <w:r>
              <w:lastRenderedPageBreak/>
              <w:t xml:space="preserve">Нормативный правовой акт Российской Федерации, </w:t>
            </w:r>
            <w:r>
              <w:lastRenderedPageBreak/>
              <w:t xml:space="preserve">изданный в соответствии с Федеральным законом (наименование, номер, дата </w:t>
            </w:r>
            <w:hyperlink w:anchor="P218" w:tooltip="&lt;*&gt; В формате ДД.ММ.ГГГГ">
              <w:r>
                <w:rPr>
                  <w:color w:val="0000FF"/>
                </w:rPr>
                <w:t>&lt;*&gt;</w:t>
              </w:r>
            </w:hyperlink>
            <w:r>
              <w:t>)</w:t>
            </w:r>
          </w:p>
        </w:tc>
        <w:tc>
          <w:tcPr>
            <w:tcW w:w="964" w:type="dxa"/>
          </w:tcPr>
          <w:p w:rsidR="004976FA" w:rsidRDefault="00D30966">
            <w:pPr>
              <w:pStyle w:val="ConsPlusNormal0"/>
              <w:jc w:val="center"/>
            </w:pPr>
            <w:r>
              <w:lastRenderedPageBreak/>
              <w:t>Вид денежны</w:t>
            </w:r>
            <w:r>
              <w:lastRenderedPageBreak/>
              <w:t>х средств</w:t>
            </w:r>
          </w:p>
        </w:tc>
        <w:tc>
          <w:tcPr>
            <w:tcW w:w="964" w:type="dxa"/>
          </w:tcPr>
          <w:p w:rsidR="004976FA" w:rsidRDefault="00D30966">
            <w:pPr>
              <w:pStyle w:val="ConsPlusNormal0"/>
              <w:jc w:val="center"/>
            </w:pPr>
            <w:r>
              <w:lastRenderedPageBreak/>
              <w:t xml:space="preserve">Направление </w:t>
            </w:r>
            <w:r>
              <w:lastRenderedPageBreak/>
              <w:t>расходования средств</w:t>
            </w:r>
          </w:p>
        </w:tc>
        <w:tc>
          <w:tcPr>
            <w:tcW w:w="1928" w:type="dxa"/>
          </w:tcPr>
          <w:p w:rsidR="004976FA" w:rsidRDefault="00D30966">
            <w:pPr>
              <w:pStyle w:val="ConsPlusNormal0"/>
              <w:jc w:val="center"/>
            </w:pPr>
            <w:r>
              <w:lastRenderedPageBreak/>
              <w:t>Аналитический к</w:t>
            </w:r>
            <w:r>
              <w:t xml:space="preserve">од, </w:t>
            </w:r>
            <w:r>
              <w:lastRenderedPageBreak/>
              <w:t xml:space="preserve">соответствующий направлению использования средств </w:t>
            </w:r>
            <w:hyperlink w:anchor="P219" w:tooltip="&lt;**&gt; Принимает значение:">
              <w:r>
                <w:rPr>
                  <w:color w:val="0000FF"/>
                </w:rPr>
                <w:t>&lt;**&gt;</w:t>
              </w:r>
            </w:hyperlink>
          </w:p>
        </w:tc>
      </w:tr>
      <w:tr w:rsidR="004976FA">
        <w:tc>
          <w:tcPr>
            <w:tcW w:w="567" w:type="dxa"/>
          </w:tcPr>
          <w:p w:rsidR="004976FA" w:rsidRDefault="00D30966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757" w:type="dxa"/>
          </w:tcPr>
          <w:p w:rsidR="004976FA" w:rsidRDefault="00D3096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4976FA" w:rsidRDefault="00D30966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4976FA" w:rsidRDefault="00D30966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964" w:type="dxa"/>
          </w:tcPr>
          <w:p w:rsidR="004976FA" w:rsidRDefault="00D30966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28" w:type="dxa"/>
          </w:tcPr>
          <w:p w:rsidR="004976FA" w:rsidRDefault="00D30966">
            <w:pPr>
              <w:pStyle w:val="ConsPlusNormal0"/>
              <w:jc w:val="center"/>
            </w:pPr>
            <w:r>
              <w:t>6</w:t>
            </w:r>
          </w:p>
        </w:tc>
      </w:tr>
      <w:tr w:rsidR="004976FA">
        <w:tc>
          <w:tcPr>
            <w:tcW w:w="567" w:type="dxa"/>
          </w:tcPr>
          <w:p w:rsidR="004976FA" w:rsidRDefault="004976FA">
            <w:pPr>
              <w:pStyle w:val="ConsPlusNormal0"/>
            </w:pPr>
          </w:p>
        </w:tc>
        <w:tc>
          <w:tcPr>
            <w:tcW w:w="1757" w:type="dxa"/>
          </w:tcPr>
          <w:p w:rsidR="004976FA" w:rsidRDefault="004976FA">
            <w:pPr>
              <w:pStyle w:val="ConsPlusNormal0"/>
            </w:pPr>
          </w:p>
        </w:tc>
        <w:tc>
          <w:tcPr>
            <w:tcW w:w="2891" w:type="dxa"/>
          </w:tcPr>
          <w:p w:rsidR="004976FA" w:rsidRDefault="004976FA">
            <w:pPr>
              <w:pStyle w:val="ConsPlusNormal0"/>
            </w:pPr>
          </w:p>
        </w:tc>
        <w:tc>
          <w:tcPr>
            <w:tcW w:w="964" w:type="dxa"/>
          </w:tcPr>
          <w:p w:rsidR="004976FA" w:rsidRDefault="004976FA">
            <w:pPr>
              <w:pStyle w:val="ConsPlusNormal0"/>
            </w:pPr>
          </w:p>
        </w:tc>
        <w:tc>
          <w:tcPr>
            <w:tcW w:w="964" w:type="dxa"/>
          </w:tcPr>
          <w:p w:rsidR="004976FA" w:rsidRDefault="004976FA">
            <w:pPr>
              <w:pStyle w:val="ConsPlusNormal0"/>
            </w:pPr>
          </w:p>
        </w:tc>
        <w:tc>
          <w:tcPr>
            <w:tcW w:w="1928" w:type="dxa"/>
          </w:tcPr>
          <w:p w:rsidR="004976FA" w:rsidRDefault="004976FA">
            <w:pPr>
              <w:pStyle w:val="ConsPlusNormal0"/>
            </w:pPr>
          </w:p>
        </w:tc>
      </w:tr>
    </w:tbl>
    <w:p w:rsidR="004976FA" w:rsidRDefault="004976FA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417"/>
        <w:gridCol w:w="340"/>
        <w:gridCol w:w="4479"/>
      </w:tblGrid>
      <w:tr w:rsidR="004976FA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</w:pPr>
            <w:r>
              <w:t>Руководитель</w:t>
            </w:r>
          </w:p>
          <w:p w:rsidR="004976FA" w:rsidRDefault="00D30966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4479" w:type="dxa"/>
            <w:tcBorders>
              <w:top w:val="nil"/>
              <w:left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</w:tr>
      <w:tr w:rsidR="004976FA"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bottom"/>
          </w:tcPr>
          <w:p w:rsidR="004976FA" w:rsidRDefault="00D30966">
            <w:pPr>
              <w:pStyle w:val="ConsPlusNormal0"/>
              <w:jc w:val="center"/>
            </w:pPr>
            <w:r>
              <w:t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4479" w:type="dxa"/>
            <w:tcBorders>
              <w:left w:val="nil"/>
              <w:bottom w:val="nil"/>
              <w:right w:val="nil"/>
            </w:tcBorders>
            <w:vAlign w:val="bottom"/>
          </w:tcPr>
          <w:p w:rsidR="004976FA" w:rsidRDefault="00D30966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</w:tr>
    </w:tbl>
    <w:p w:rsidR="004976FA" w:rsidRDefault="004976FA">
      <w:pPr>
        <w:pStyle w:val="ConsPlusNormal0"/>
        <w:jc w:val="both"/>
      </w:pPr>
    </w:p>
    <w:p w:rsidR="004976FA" w:rsidRDefault="00D30966">
      <w:pPr>
        <w:pStyle w:val="ConsPlusNormal0"/>
        <w:jc w:val="both"/>
      </w:pPr>
      <w:r>
        <w:t>"__" ________________</w:t>
      </w:r>
    </w:p>
    <w:p w:rsidR="004976FA" w:rsidRDefault="004976FA">
      <w:pPr>
        <w:pStyle w:val="ConsPlusNormal0"/>
        <w:jc w:val="both"/>
      </w:pPr>
    </w:p>
    <w:p w:rsidR="004976FA" w:rsidRDefault="00D30966">
      <w:pPr>
        <w:pStyle w:val="ConsPlusNormal0"/>
        <w:ind w:firstLine="540"/>
        <w:jc w:val="both"/>
      </w:pPr>
      <w:r>
        <w:t>--------------------------------</w:t>
      </w:r>
    </w:p>
    <w:p w:rsidR="004976FA" w:rsidRDefault="00D30966">
      <w:pPr>
        <w:pStyle w:val="ConsPlusNormal0"/>
        <w:spacing w:before="200"/>
        <w:ind w:firstLine="540"/>
        <w:jc w:val="both"/>
      </w:pPr>
      <w:bookmarkStart w:id="13" w:name="P218"/>
      <w:bookmarkEnd w:id="13"/>
      <w:r>
        <w:t>&lt;*&gt; В формате ДД.ММ.ГГГГ</w:t>
      </w:r>
    </w:p>
    <w:p w:rsidR="004976FA" w:rsidRDefault="00D30966">
      <w:pPr>
        <w:pStyle w:val="ConsPlusNormal0"/>
        <w:spacing w:before="200"/>
        <w:ind w:firstLine="540"/>
        <w:jc w:val="both"/>
      </w:pPr>
      <w:bookmarkStart w:id="14" w:name="P219"/>
      <w:bookmarkEnd w:id="14"/>
      <w:r>
        <w:t>&lt;**&gt; Принимает значение: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01 - возврат денежных средств;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02 - перечисление денежных средств по назначению;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03 - перечисление денежных средств в доход соответствующего бюджета бюджетной системы Российской Федерации;</w:t>
      </w:r>
    </w:p>
    <w:p w:rsidR="004976FA" w:rsidRDefault="00D30966">
      <w:pPr>
        <w:pStyle w:val="ConsPlusNormal0"/>
        <w:spacing w:before="200"/>
        <w:ind w:firstLine="540"/>
        <w:jc w:val="both"/>
      </w:pPr>
      <w:r>
        <w:t>11 - возврат денежных средств по уточненным реквизитам плательщика.</w:t>
      </w:r>
    </w:p>
    <w:p w:rsidR="004976FA" w:rsidRDefault="004976FA">
      <w:pPr>
        <w:pStyle w:val="ConsPlusNormal0"/>
        <w:jc w:val="both"/>
      </w:pPr>
    </w:p>
    <w:p w:rsidR="004976FA" w:rsidRDefault="004976FA">
      <w:pPr>
        <w:pStyle w:val="ConsPlusNormal0"/>
        <w:jc w:val="both"/>
      </w:pPr>
    </w:p>
    <w:p w:rsidR="004976FA" w:rsidRDefault="004976FA">
      <w:pPr>
        <w:pStyle w:val="ConsPlusNormal0"/>
        <w:jc w:val="both"/>
      </w:pPr>
    </w:p>
    <w:p w:rsidR="004976FA" w:rsidRDefault="004976FA">
      <w:pPr>
        <w:pStyle w:val="ConsPlusNormal0"/>
        <w:jc w:val="both"/>
      </w:pPr>
    </w:p>
    <w:p w:rsidR="004976FA" w:rsidRDefault="004976FA">
      <w:pPr>
        <w:pStyle w:val="ConsPlusNormal0"/>
        <w:jc w:val="both"/>
      </w:pPr>
    </w:p>
    <w:p w:rsidR="004976FA" w:rsidRDefault="00D30966">
      <w:pPr>
        <w:pStyle w:val="ConsPlusNormal0"/>
        <w:jc w:val="right"/>
        <w:outlineLvl w:val="1"/>
      </w:pPr>
      <w:r>
        <w:t>Приложение N 2</w:t>
      </w:r>
    </w:p>
    <w:p w:rsidR="004976FA" w:rsidRDefault="00D30966">
      <w:pPr>
        <w:pStyle w:val="ConsPlusNormal0"/>
        <w:jc w:val="right"/>
      </w:pPr>
      <w:r>
        <w:t>к Порядку санкционирования</w:t>
      </w:r>
    </w:p>
    <w:p w:rsidR="004976FA" w:rsidRDefault="00D30966">
      <w:pPr>
        <w:pStyle w:val="ConsPlusNormal0"/>
        <w:jc w:val="right"/>
      </w:pPr>
      <w:r>
        <w:t>операций со средствами, поступающ</w:t>
      </w:r>
      <w:r>
        <w:t>ими</w:t>
      </w:r>
    </w:p>
    <w:p w:rsidR="004976FA" w:rsidRDefault="00D30966">
      <w:pPr>
        <w:pStyle w:val="ConsPlusNormal0"/>
        <w:jc w:val="right"/>
      </w:pPr>
      <w:r>
        <w:t>во временное распоряжение получателей</w:t>
      </w:r>
    </w:p>
    <w:p w:rsidR="004976FA" w:rsidRDefault="00D30966">
      <w:pPr>
        <w:pStyle w:val="ConsPlusNormal0"/>
        <w:jc w:val="right"/>
      </w:pPr>
      <w:r>
        <w:t>средств федерального бюджета,</w:t>
      </w:r>
    </w:p>
    <w:p w:rsidR="004976FA" w:rsidRDefault="00D30966">
      <w:pPr>
        <w:pStyle w:val="ConsPlusNormal0"/>
        <w:jc w:val="right"/>
      </w:pPr>
      <w:r>
        <w:t>утвержденному приказом</w:t>
      </w:r>
    </w:p>
    <w:p w:rsidR="004976FA" w:rsidRDefault="00D30966">
      <w:pPr>
        <w:pStyle w:val="ConsPlusNormal0"/>
        <w:jc w:val="right"/>
      </w:pPr>
      <w:r>
        <w:t>Министерства финансов</w:t>
      </w:r>
    </w:p>
    <w:p w:rsidR="004976FA" w:rsidRDefault="00D30966">
      <w:pPr>
        <w:pStyle w:val="ConsPlusNormal0"/>
        <w:jc w:val="right"/>
      </w:pPr>
      <w:r>
        <w:t>Российской Федерации</w:t>
      </w:r>
    </w:p>
    <w:p w:rsidR="004976FA" w:rsidRDefault="00D30966">
      <w:pPr>
        <w:pStyle w:val="ConsPlusNormal0"/>
        <w:jc w:val="right"/>
      </w:pPr>
      <w:r>
        <w:t>от 23.06.2020 N 119н</w:t>
      </w:r>
    </w:p>
    <w:p w:rsidR="004976FA" w:rsidRDefault="004976F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976F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976FA" w:rsidRDefault="004976F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76FA" w:rsidRDefault="004976F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976FA" w:rsidRDefault="00D3096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976FA" w:rsidRDefault="00D3096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6" w:tooltip="Приказ Минфина России от 10.01.2022 N 3н &quot;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10.01.2022 N 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76FA" w:rsidRDefault="004976FA">
            <w:pPr>
              <w:pStyle w:val="ConsPlusNormal0"/>
            </w:pPr>
          </w:p>
        </w:tc>
      </w:tr>
    </w:tbl>
    <w:p w:rsidR="004976FA" w:rsidRDefault="004976FA">
      <w:pPr>
        <w:pStyle w:val="ConsPlusNormal0"/>
        <w:jc w:val="both"/>
      </w:pPr>
    </w:p>
    <w:p w:rsidR="004976FA" w:rsidRDefault="00D30966">
      <w:pPr>
        <w:pStyle w:val="ConsPlusNormal0"/>
        <w:jc w:val="right"/>
      </w:pPr>
      <w:r>
        <w:t>Рекомендуемый образец</w:t>
      </w:r>
    </w:p>
    <w:p w:rsidR="004976FA" w:rsidRDefault="004976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1644"/>
        <w:gridCol w:w="340"/>
        <w:gridCol w:w="2493"/>
      </w:tblGrid>
      <w:tr w:rsidR="004976FA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44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  <w:jc w:val="center"/>
            </w:pPr>
            <w:r>
              <w:t>УТВЕРЖДАЮ</w:t>
            </w:r>
          </w:p>
        </w:tc>
      </w:tr>
      <w:tr w:rsidR="004976FA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44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6FA" w:rsidRDefault="004976FA">
            <w:pPr>
              <w:pStyle w:val="ConsPlusNormal0"/>
            </w:pPr>
          </w:p>
        </w:tc>
      </w:tr>
      <w:tr w:rsidR="004976FA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44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  <w:jc w:val="center"/>
            </w:pPr>
            <w:r>
              <w:t xml:space="preserve">(должность лица, утверждающего документ, </w:t>
            </w:r>
            <w:r>
              <w:lastRenderedPageBreak/>
              <w:t>наименование главного распорядителя (распорядителя, получателя) средств федерального бюджета</w:t>
            </w:r>
          </w:p>
        </w:tc>
      </w:tr>
      <w:tr w:rsidR="004976FA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6FA" w:rsidRDefault="004976FA">
            <w:pPr>
              <w:pStyle w:val="ConsPlusNormal0"/>
            </w:pPr>
          </w:p>
        </w:tc>
      </w:tr>
      <w:tr w:rsidR="004976FA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4976FA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44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</w:pPr>
            <w:r>
              <w:t>"__" ___________ 20__ г.</w:t>
            </w:r>
          </w:p>
        </w:tc>
      </w:tr>
    </w:tbl>
    <w:p w:rsidR="004976FA" w:rsidRDefault="004976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9"/>
      </w:tblGrid>
      <w:tr w:rsidR="004976FA">
        <w:tc>
          <w:tcPr>
            <w:tcW w:w="9069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  <w:jc w:val="center"/>
            </w:pPr>
            <w:bookmarkStart w:id="15" w:name="P260"/>
            <w:bookmarkEnd w:id="15"/>
            <w:r>
              <w:t>Сведения</w:t>
            </w:r>
          </w:p>
          <w:p w:rsidR="004976FA" w:rsidRDefault="00D30966">
            <w:pPr>
              <w:pStyle w:val="ConsPlusNormal0"/>
              <w:jc w:val="center"/>
            </w:pPr>
            <w:r>
              <w:t>об осуществлении операций со средствами во временном распоряжении</w:t>
            </w:r>
          </w:p>
        </w:tc>
      </w:tr>
    </w:tbl>
    <w:p w:rsidR="004976FA" w:rsidRDefault="004976FA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2721"/>
        <w:gridCol w:w="340"/>
        <w:gridCol w:w="2041"/>
        <w:gridCol w:w="1191"/>
      </w:tblGrid>
      <w:tr w:rsidR="004976FA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  <w:jc w:val="center"/>
            </w:pPr>
            <w:r>
              <w:t>"__" 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976FA" w:rsidRDefault="00D30966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76FA" w:rsidRDefault="004976FA">
            <w:pPr>
              <w:pStyle w:val="ConsPlusNormal0"/>
            </w:pPr>
          </w:p>
        </w:tc>
      </w:tr>
      <w:tr w:rsidR="004976FA">
        <w:tc>
          <w:tcPr>
            <w:tcW w:w="277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76FA" w:rsidRDefault="00D30966">
            <w:pPr>
              <w:pStyle w:val="ConsPlusNormal0"/>
            </w:pPr>
            <w:bookmarkStart w:id="16" w:name="P268"/>
            <w:bookmarkEnd w:id="16"/>
            <w:r>
              <w:t>Получатель средств федерального бюджета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976FA" w:rsidRDefault="00D30966">
            <w:pPr>
              <w:pStyle w:val="ConsPlusNormal0"/>
              <w:jc w:val="right"/>
            </w:pPr>
            <w:r>
              <w:t>Дата ранее представленных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76FA" w:rsidRDefault="004976FA">
            <w:pPr>
              <w:pStyle w:val="ConsPlusNormal0"/>
            </w:pPr>
          </w:p>
        </w:tc>
      </w:tr>
      <w:tr w:rsidR="004976FA">
        <w:tc>
          <w:tcPr>
            <w:tcW w:w="277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976FA" w:rsidRDefault="00D30966">
            <w:pPr>
              <w:pStyle w:val="ConsPlusNormal0"/>
              <w:jc w:val="right"/>
            </w:pPr>
            <w:r>
              <w:t>Код по Сводному реестру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76FA" w:rsidRDefault="004976FA">
            <w:pPr>
              <w:pStyle w:val="ConsPlusNormal0"/>
            </w:pPr>
          </w:p>
        </w:tc>
      </w:tr>
      <w:tr w:rsidR="004976FA">
        <w:tc>
          <w:tcPr>
            <w:tcW w:w="2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</w:pPr>
            <w:bookmarkStart w:id="17" w:name="P277"/>
            <w:bookmarkEnd w:id="17"/>
            <w:r>
              <w:t>Главный распорядитель (распорядитель) средств федерального бюджета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976FA" w:rsidRDefault="00D30966">
            <w:pPr>
              <w:pStyle w:val="ConsPlusNormal0"/>
              <w:jc w:val="right"/>
            </w:pPr>
            <w:r>
              <w:t>Номер лицевого счета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76FA" w:rsidRDefault="004976FA">
            <w:pPr>
              <w:pStyle w:val="ConsPlusNormal0"/>
            </w:pPr>
          </w:p>
        </w:tc>
      </w:tr>
      <w:tr w:rsidR="004976FA">
        <w:tc>
          <w:tcPr>
            <w:tcW w:w="277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976FA" w:rsidRDefault="00D30966">
            <w:pPr>
              <w:pStyle w:val="ConsPlusNormal0"/>
              <w:jc w:val="right"/>
            </w:pPr>
            <w:r>
              <w:t>Код по Сводному реестру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76FA" w:rsidRDefault="004976FA">
            <w:pPr>
              <w:pStyle w:val="ConsPlusNormal0"/>
            </w:pPr>
          </w:p>
        </w:tc>
      </w:tr>
      <w:tr w:rsidR="004976FA">
        <w:tc>
          <w:tcPr>
            <w:tcW w:w="2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</w:pPr>
            <w:bookmarkStart w:id="18" w:name="P286"/>
            <w:bookmarkEnd w:id="18"/>
            <w:r>
              <w:t>Наименование территориального органа Федерального казначейства, в котором открыт лицевой счет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976FA" w:rsidRDefault="00D30966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76FA" w:rsidRDefault="004976FA">
            <w:pPr>
              <w:pStyle w:val="ConsPlusNormal0"/>
            </w:pPr>
          </w:p>
        </w:tc>
      </w:tr>
      <w:tr w:rsidR="004976FA">
        <w:tc>
          <w:tcPr>
            <w:tcW w:w="277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976FA" w:rsidRDefault="00D30966">
            <w:pPr>
              <w:pStyle w:val="ConsPlusNormal0"/>
              <w:jc w:val="right"/>
            </w:pPr>
            <w:r>
              <w:t>по КОФК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76FA" w:rsidRDefault="004976FA">
            <w:pPr>
              <w:pStyle w:val="ConsPlusNormal0"/>
            </w:pPr>
          </w:p>
        </w:tc>
      </w:tr>
    </w:tbl>
    <w:p w:rsidR="004976FA" w:rsidRDefault="004976F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163"/>
        <w:gridCol w:w="3005"/>
        <w:gridCol w:w="2318"/>
      </w:tblGrid>
      <w:tr w:rsidR="004976FA">
        <w:tc>
          <w:tcPr>
            <w:tcW w:w="567" w:type="dxa"/>
          </w:tcPr>
          <w:p w:rsidR="004976FA" w:rsidRDefault="00D30966">
            <w:pPr>
              <w:pStyle w:val="ConsPlusNormal0"/>
              <w:jc w:val="center"/>
            </w:pPr>
            <w:bookmarkStart w:id="19" w:name="P296"/>
            <w:bookmarkEnd w:id="19"/>
            <w:r>
              <w:t>N п/п</w:t>
            </w:r>
          </w:p>
        </w:tc>
        <w:tc>
          <w:tcPr>
            <w:tcW w:w="3163" w:type="dxa"/>
          </w:tcPr>
          <w:p w:rsidR="004976FA" w:rsidRDefault="00D30966">
            <w:pPr>
              <w:pStyle w:val="ConsPlusNormal0"/>
              <w:jc w:val="center"/>
            </w:pPr>
            <w:r>
              <w:t>Код нормативного акта</w:t>
            </w:r>
          </w:p>
        </w:tc>
        <w:tc>
          <w:tcPr>
            <w:tcW w:w="3005" w:type="dxa"/>
          </w:tcPr>
          <w:p w:rsidR="004976FA" w:rsidRDefault="00D30966">
            <w:pPr>
              <w:pStyle w:val="ConsPlusNormal0"/>
              <w:jc w:val="center"/>
            </w:pPr>
            <w:r>
              <w:t>Код средств</w:t>
            </w:r>
          </w:p>
        </w:tc>
        <w:tc>
          <w:tcPr>
            <w:tcW w:w="2318" w:type="dxa"/>
          </w:tcPr>
          <w:p w:rsidR="004976FA" w:rsidRDefault="00D30966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4976FA">
        <w:tblPrEx>
          <w:tblBorders>
            <w:left w:val="nil"/>
            <w:right w:val="nil"/>
          </w:tblBorders>
        </w:tblPrEx>
        <w:tc>
          <w:tcPr>
            <w:tcW w:w="567" w:type="dxa"/>
            <w:tcBorders>
              <w:left w:val="nil"/>
            </w:tcBorders>
          </w:tcPr>
          <w:p w:rsidR="004976FA" w:rsidRDefault="00D30966">
            <w:pPr>
              <w:pStyle w:val="ConsPlusNormal0"/>
              <w:jc w:val="center"/>
            </w:pPr>
            <w:bookmarkStart w:id="20" w:name="P300"/>
            <w:bookmarkEnd w:id="20"/>
            <w:r>
              <w:t>1</w:t>
            </w:r>
          </w:p>
        </w:tc>
        <w:tc>
          <w:tcPr>
            <w:tcW w:w="3163" w:type="dxa"/>
          </w:tcPr>
          <w:p w:rsidR="004976FA" w:rsidRDefault="00D30966">
            <w:pPr>
              <w:pStyle w:val="ConsPlusNormal0"/>
              <w:jc w:val="center"/>
            </w:pPr>
            <w:bookmarkStart w:id="21" w:name="P301"/>
            <w:bookmarkEnd w:id="21"/>
            <w:r>
              <w:t>2</w:t>
            </w:r>
          </w:p>
        </w:tc>
        <w:tc>
          <w:tcPr>
            <w:tcW w:w="3005" w:type="dxa"/>
          </w:tcPr>
          <w:p w:rsidR="004976FA" w:rsidRDefault="00D30966">
            <w:pPr>
              <w:pStyle w:val="ConsPlusNormal0"/>
              <w:jc w:val="center"/>
            </w:pPr>
            <w:bookmarkStart w:id="22" w:name="P302"/>
            <w:bookmarkEnd w:id="22"/>
            <w:r>
              <w:t>3</w:t>
            </w:r>
          </w:p>
        </w:tc>
        <w:tc>
          <w:tcPr>
            <w:tcW w:w="2318" w:type="dxa"/>
            <w:tcBorders>
              <w:right w:val="nil"/>
            </w:tcBorders>
          </w:tcPr>
          <w:p w:rsidR="004976FA" w:rsidRDefault="00D30966">
            <w:pPr>
              <w:pStyle w:val="ConsPlusNormal0"/>
              <w:jc w:val="center"/>
            </w:pPr>
            <w:bookmarkStart w:id="23" w:name="P303"/>
            <w:bookmarkEnd w:id="23"/>
            <w:r>
              <w:t>4</w:t>
            </w:r>
          </w:p>
        </w:tc>
      </w:tr>
      <w:tr w:rsidR="004976FA">
        <w:tc>
          <w:tcPr>
            <w:tcW w:w="567" w:type="dxa"/>
          </w:tcPr>
          <w:p w:rsidR="004976FA" w:rsidRDefault="004976FA">
            <w:pPr>
              <w:pStyle w:val="ConsPlusNormal0"/>
            </w:pPr>
          </w:p>
        </w:tc>
        <w:tc>
          <w:tcPr>
            <w:tcW w:w="3163" w:type="dxa"/>
          </w:tcPr>
          <w:p w:rsidR="004976FA" w:rsidRDefault="004976FA">
            <w:pPr>
              <w:pStyle w:val="ConsPlusNormal0"/>
            </w:pPr>
          </w:p>
        </w:tc>
        <w:tc>
          <w:tcPr>
            <w:tcW w:w="3005" w:type="dxa"/>
          </w:tcPr>
          <w:p w:rsidR="004976FA" w:rsidRDefault="004976FA">
            <w:pPr>
              <w:pStyle w:val="ConsPlusNormal0"/>
            </w:pPr>
          </w:p>
        </w:tc>
        <w:tc>
          <w:tcPr>
            <w:tcW w:w="2318" w:type="dxa"/>
          </w:tcPr>
          <w:p w:rsidR="004976FA" w:rsidRDefault="004976FA">
            <w:pPr>
              <w:pStyle w:val="ConsPlusNormal0"/>
            </w:pPr>
          </w:p>
        </w:tc>
      </w:tr>
      <w:tr w:rsidR="004976FA">
        <w:tc>
          <w:tcPr>
            <w:tcW w:w="567" w:type="dxa"/>
          </w:tcPr>
          <w:p w:rsidR="004976FA" w:rsidRDefault="004976FA">
            <w:pPr>
              <w:pStyle w:val="ConsPlusNormal0"/>
            </w:pPr>
          </w:p>
        </w:tc>
        <w:tc>
          <w:tcPr>
            <w:tcW w:w="3163" w:type="dxa"/>
          </w:tcPr>
          <w:p w:rsidR="004976FA" w:rsidRDefault="004976FA">
            <w:pPr>
              <w:pStyle w:val="ConsPlusNormal0"/>
            </w:pPr>
          </w:p>
        </w:tc>
        <w:tc>
          <w:tcPr>
            <w:tcW w:w="3005" w:type="dxa"/>
          </w:tcPr>
          <w:p w:rsidR="004976FA" w:rsidRDefault="004976FA">
            <w:pPr>
              <w:pStyle w:val="ConsPlusNormal0"/>
            </w:pPr>
          </w:p>
        </w:tc>
        <w:tc>
          <w:tcPr>
            <w:tcW w:w="2318" w:type="dxa"/>
          </w:tcPr>
          <w:p w:rsidR="004976FA" w:rsidRDefault="004976FA">
            <w:pPr>
              <w:pStyle w:val="ConsPlusNormal0"/>
            </w:pPr>
          </w:p>
        </w:tc>
      </w:tr>
    </w:tbl>
    <w:p w:rsidR="004976FA" w:rsidRDefault="004976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1304"/>
        <w:gridCol w:w="340"/>
        <w:gridCol w:w="2778"/>
        <w:gridCol w:w="1871"/>
      </w:tblGrid>
      <w:tr w:rsidR="004976FA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</w:pPr>
            <w:r>
              <w:t>Руководитель (уполномоченное лицо)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</w:tr>
      <w:tr w:rsidR="004976FA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</w:tr>
    </w:tbl>
    <w:p w:rsidR="004976FA" w:rsidRDefault="004976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99"/>
        <w:gridCol w:w="2021"/>
        <w:gridCol w:w="340"/>
        <w:gridCol w:w="1417"/>
        <w:gridCol w:w="2098"/>
        <w:gridCol w:w="850"/>
      </w:tblGrid>
      <w:tr w:rsidR="004976FA"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</w:pPr>
            <w:r>
              <w:t>"__" 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</w:tr>
      <w:tr w:rsidR="004976FA"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  <w:jc w:val="right"/>
            </w:pPr>
            <w:r>
              <w:t>Номер страницы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6FA" w:rsidRDefault="004976FA">
            <w:pPr>
              <w:pStyle w:val="ConsPlusNormal0"/>
            </w:pPr>
          </w:p>
        </w:tc>
      </w:tr>
      <w:tr w:rsidR="004976FA"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4976FA">
            <w:pPr>
              <w:pStyle w:val="ConsPlusNormal0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4976FA" w:rsidRDefault="00D30966">
            <w:pPr>
              <w:pStyle w:val="ConsPlusNormal0"/>
              <w:jc w:val="right"/>
            </w:pPr>
            <w:r>
              <w:t>Всего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6FA" w:rsidRDefault="004976FA">
            <w:pPr>
              <w:pStyle w:val="ConsPlusNormal0"/>
            </w:pPr>
          </w:p>
        </w:tc>
      </w:tr>
    </w:tbl>
    <w:p w:rsidR="004976FA" w:rsidRDefault="004976FA">
      <w:pPr>
        <w:pStyle w:val="ConsPlusNormal0"/>
        <w:jc w:val="both"/>
      </w:pPr>
    </w:p>
    <w:p w:rsidR="004976FA" w:rsidRDefault="004976FA">
      <w:pPr>
        <w:pStyle w:val="ConsPlusNormal0"/>
        <w:jc w:val="both"/>
      </w:pPr>
    </w:p>
    <w:p w:rsidR="004976FA" w:rsidRDefault="004976F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976FA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30966">
      <w:r>
        <w:separator/>
      </w:r>
    </w:p>
  </w:endnote>
  <w:endnote w:type="continuationSeparator" w:id="0">
    <w:p w:rsidR="00000000" w:rsidRDefault="00D30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966" w:rsidRDefault="00D3096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6FA" w:rsidRDefault="004976FA">
    <w:pPr>
      <w:pStyle w:val="ConsPlusNormal0"/>
    </w:pPr>
    <w:bookmarkStart w:id="24" w:name="_GoBack"/>
    <w:bookmarkEnd w:id="24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6FA" w:rsidRDefault="004976FA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30966">
      <w:r>
        <w:separator/>
      </w:r>
    </w:p>
  </w:footnote>
  <w:footnote w:type="continuationSeparator" w:id="0">
    <w:p w:rsidR="00000000" w:rsidRDefault="00D30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966" w:rsidRDefault="00D3096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6FA" w:rsidRDefault="004976FA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6FA" w:rsidRDefault="004976F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76FA"/>
    <w:rsid w:val="004976FA"/>
    <w:rsid w:val="00D3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186FF7"/>
  <w15:docId w15:val="{7C91B2E8-7F1F-4A3D-9C06-66383AF16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D309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0966"/>
  </w:style>
  <w:style w:type="paragraph" w:styleId="a5">
    <w:name w:val="footer"/>
    <w:basedOn w:val="a"/>
    <w:link w:val="a6"/>
    <w:uiPriority w:val="99"/>
    <w:unhideWhenUsed/>
    <w:rsid w:val="00D309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30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AFFD2097C980BC3929A4CA369BFB61E2FF031DA31BB0B92E17226BA4F90CD138821571DD1470F219359F6473440534D2B821677576BDCB710xFI" TargetMode="External"/><Relationship Id="rId18" Type="http://schemas.openxmlformats.org/officeDocument/2006/relationships/hyperlink" Target="consultantplus://offline/ref=BAFFD2097C980BC3929A4CA369BFB61E2FF730DD32B60B92E17226BA4F90CD138821571DD1470F219759F6473440534D2B821677576BDCB710xFI" TargetMode="External"/><Relationship Id="rId26" Type="http://schemas.openxmlformats.org/officeDocument/2006/relationships/hyperlink" Target="consultantplus://offline/ref=BAFFD2097C980BC3929A4CA369BFB61E2FF630D835B70B92E17226BA4F90CD138821571AD04F0C2BC703E6437D1459522C9E0877496B1Dx9I" TargetMode="External"/><Relationship Id="rId39" Type="http://schemas.openxmlformats.org/officeDocument/2006/relationships/hyperlink" Target="consultantplus://offline/ref=BAFFD2097C980BC3929A4CA369BFB61E2FF031DA31BB0B92E17226BA4F90CD138821571DD1470F249059F6473440534D2B821677576BDCB710xFI" TargetMode="External"/><Relationship Id="rId21" Type="http://schemas.openxmlformats.org/officeDocument/2006/relationships/hyperlink" Target="consultantplus://offline/ref=BAFFD2097C980BC3929A4CA369BFB61E2FF031DA31BB0B92E17226BA4F90CD138821571DD1470F229459F6473440534D2B821677576BDCB710xFI" TargetMode="External"/><Relationship Id="rId34" Type="http://schemas.openxmlformats.org/officeDocument/2006/relationships/hyperlink" Target="consultantplus://offline/ref=BAFFD2097C980BC3929A4CA369BFB61E2FF730DD32B60B92E17226BA4F90CD138821571DD1470F209A59F6473440534D2B821677576BDCB710xFI" TargetMode="External"/><Relationship Id="rId42" Type="http://schemas.openxmlformats.org/officeDocument/2006/relationships/hyperlink" Target="consultantplus://offline/ref=BAFFD2097C980BC3929A4CA369BFB61E2FF730DD32B60B92E17226BA4F90CD138821571DD1470F229A59F6473440534D2B821677576BDCB710xFI" TargetMode="External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hyperlink" Target="consultantplus://offline/ref=BAFFD2097C980BC3929A4CA369BFB61E2FF730DD32B60B92E17226BA4F90CD138821571DD1470F209559F6473440534D2B821677576BDCB710xF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AFFD2097C980BC3929A4CA369BFB61E2FF939DE32B10B92E17226BA4F90CD139A210F11D0401120914CA0167211x0I" TargetMode="External"/><Relationship Id="rId29" Type="http://schemas.openxmlformats.org/officeDocument/2006/relationships/hyperlink" Target="consultantplus://offline/ref=BAFFD2097C980BC3929A4CA369BFB61E2FF031DA31BB0B92E17226BA4F90CD138821571DD1470F239B59F6473440534D2B821677576BDCB710xFI" TargetMode="External"/><Relationship Id="rId11" Type="http://schemas.openxmlformats.org/officeDocument/2006/relationships/hyperlink" Target="consultantplus://offline/ref=BAFFD2097C980BC3929A4CA369BFB61E2FF630D835B70B92E17226BA4F90CD138821571AD0440D2BC703E6437D1459522C9E0877496B1Dx9I" TargetMode="External"/><Relationship Id="rId24" Type="http://schemas.openxmlformats.org/officeDocument/2006/relationships/hyperlink" Target="consultantplus://offline/ref=BAFFD2097C980BC3929A4CA369BFB61E2FF730DD32B60B92E17226BA4F90CD138821571DD1470F229159F6473440534D2B821677576BDCB710xFI" TargetMode="External"/><Relationship Id="rId32" Type="http://schemas.openxmlformats.org/officeDocument/2006/relationships/hyperlink" Target="consultantplus://offline/ref=BAFFD2097C980BC3929A4CA369BFB61E2FF630D835B70B92E17226BA4F90CD138821571FD9470E2BC703E6437D1459522C9E0877496B1Dx9I" TargetMode="External"/><Relationship Id="rId37" Type="http://schemas.openxmlformats.org/officeDocument/2006/relationships/hyperlink" Target="consultantplus://offline/ref=BAFFD2097C980BC3929A4CA369BFB61E2FF938DB31B10B92E17226BA4F90CD138821571DD1470F219759F6473440534D2B821677576BDCB710xFI" TargetMode="External"/><Relationship Id="rId40" Type="http://schemas.openxmlformats.org/officeDocument/2006/relationships/hyperlink" Target="consultantplus://offline/ref=BAFFD2097C980BC3929A4CA369BFB61E2FF031DA31BB0B92E17226BA4F90CD138821571DD1470F249659F6473440534D2B821677576BDCB710xFI" TargetMode="External"/><Relationship Id="rId45" Type="http://schemas.openxmlformats.org/officeDocument/2006/relationships/hyperlink" Target="consultantplus://offline/ref=BAFFD2097C980BC3929A4CA369BFB61E2FF031DA31BB0B92E17226BA4F90CD138821571DD1470F259159F6473440534D2B821677576BDCB710xFI" TargetMode="External"/><Relationship Id="rId53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BAFFD2097C980BC3929A4CA369BFB61E2FF730DD32B60B92E17226BA4F90CD138821571DD1470F209559F6473440534D2B821677576BDCB710xFI" TargetMode="External"/><Relationship Id="rId19" Type="http://schemas.openxmlformats.org/officeDocument/2006/relationships/hyperlink" Target="consultantplus://offline/ref=BAFFD2097C980BC3929A4CA369BFB61E2FF031DA31BB0B92E17226BA4F90CD138821571DD1470F229059F6473440534D2B821677576BDCB710xFI" TargetMode="External"/><Relationship Id="rId31" Type="http://schemas.openxmlformats.org/officeDocument/2006/relationships/hyperlink" Target="consultantplus://offline/ref=BAFFD2097C980BC3929A4CA369BFB61E2FF031DA31BB0B92E17226BA4F90CD138821571DD1470F249359F6473440534D2B821677576BDCB710xFI" TargetMode="External"/><Relationship Id="rId44" Type="http://schemas.openxmlformats.org/officeDocument/2006/relationships/hyperlink" Target="consultantplus://offline/ref=BAFFD2097C980BC3929A4CA369BFB61E2FF031DA31BB0B92E17226BA4F90CD138821571DD1470F259259F6473440534D2B821677576BDCB710xFI" TargetMode="External"/><Relationship Id="rId52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AFFD2097C980BC3929A4CA369BFB61E2FF031DA31BB0B92E17226BA4F90CD138821571DD1470F209559F6473440534D2B821677576BDCB710xFI" TargetMode="External"/><Relationship Id="rId14" Type="http://schemas.openxmlformats.org/officeDocument/2006/relationships/hyperlink" Target="consultantplus://offline/ref=BAFFD2097C980BC3929A4CA369BFB61E2FF53DDA35B00B92E17226BA4F90CD138821571DD1470F279059F6473440534D2B821677576BDCB710xFI" TargetMode="External"/><Relationship Id="rId22" Type="http://schemas.openxmlformats.org/officeDocument/2006/relationships/hyperlink" Target="consultantplus://offline/ref=BAFFD2097C980BC3929A4CA369BFB61E2FF031DA31BB0B92E17226BA4F90CD138821571DD1470F229A59F6473440534D2B821677576BDCB710xFI" TargetMode="External"/><Relationship Id="rId27" Type="http://schemas.openxmlformats.org/officeDocument/2006/relationships/hyperlink" Target="consultantplus://offline/ref=BAFFD2097C980BC3929A4CA369BFB61E2FF031DA31BB0B92E17226BA4F90CD138821571DD1470F239659F6473440534D2B821677576BDCB710xFI" TargetMode="External"/><Relationship Id="rId30" Type="http://schemas.openxmlformats.org/officeDocument/2006/relationships/hyperlink" Target="consultantplus://offline/ref=BAFFD2097C980BC3929A4CA369BFB61E2FF031DA31BB0B92E17226BA4F90CD138821571DD1470F239A59F6473440534D2B821677576BDCB710xFI" TargetMode="External"/><Relationship Id="rId35" Type="http://schemas.openxmlformats.org/officeDocument/2006/relationships/hyperlink" Target="consultantplus://offline/ref=BAFFD2097C980BC3929A4CA369BFB61E2FF730DD32B60B92E17226BA4F90CD138821571DD1470F229559F6473440534D2B821677576BDCB710xFI" TargetMode="External"/><Relationship Id="rId43" Type="http://schemas.openxmlformats.org/officeDocument/2006/relationships/hyperlink" Target="consultantplus://offline/ref=BAFFD2097C980BC3929A4CA369BFB61E2FF031DA31BB0B92E17226BA4F90CD138821571DD1470F249559F6473440534D2B821677576BDCB710xFI" TargetMode="External"/><Relationship Id="rId48" Type="http://schemas.openxmlformats.org/officeDocument/2006/relationships/header" Target="header2.xml"/><Relationship Id="rId8" Type="http://schemas.openxmlformats.org/officeDocument/2006/relationships/hyperlink" Target="consultantplus://offline/ref=BAFFD2097C980BC3929A4CA369BFB61E2FF630D835B70B92E17226BA4F90CD138821571AD04E072BC703E6437D1459522C9E0877496B1Dx9I" TargetMode="External"/><Relationship Id="rId51" Type="http://schemas.openxmlformats.org/officeDocument/2006/relationships/header" Target="header3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BAFFD2097C980BC3929A4CA369BFB61E2FF730DD32B60B92E17226BA4F90CD138821571DD1470F219059F6473440534D2B821677576BDCB710xFI" TargetMode="External"/><Relationship Id="rId17" Type="http://schemas.openxmlformats.org/officeDocument/2006/relationships/hyperlink" Target="consultantplus://offline/ref=BAFFD2097C980BC3929A4CA369BFB61E2FF63ADB32B40B92E17226BA4F90CD139A210F11D0401120914CA0167211x0I" TargetMode="External"/><Relationship Id="rId25" Type="http://schemas.openxmlformats.org/officeDocument/2006/relationships/hyperlink" Target="consultantplus://offline/ref=BAFFD2097C980BC3929A4CA369BFB61E2FF031DA31BB0B92E17226BA4F90CD138821571DD1470F239059F6473440534D2B821677576BDCB710xFI" TargetMode="External"/><Relationship Id="rId33" Type="http://schemas.openxmlformats.org/officeDocument/2006/relationships/hyperlink" Target="consultantplus://offline/ref=BAFFD2097C980BC3929A4CA369BFB61E2FF730DD32B60B92E17226BA4F90CD138821571DD1470F229659F6473440534D2B821677576BDCB710xFI" TargetMode="External"/><Relationship Id="rId38" Type="http://schemas.openxmlformats.org/officeDocument/2006/relationships/hyperlink" Target="consultantplus://offline/ref=BAFFD2097C980BC3929A4CA369BFB61E2FF730DD32B60B92E17226BA4F90CD138821571DD1470F229B59F6473440534D2B821677576BDCB710xFI" TargetMode="External"/><Relationship Id="rId46" Type="http://schemas.openxmlformats.org/officeDocument/2006/relationships/hyperlink" Target="consultantplus://offline/ref=BAFFD2097C980BC3929A4CA369BFB61E2FF031DA31BB0B92E17226BA4F90CD138821571DD1470F259559F6473440534D2B821677576BDCB710xFI" TargetMode="External"/><Relationship Id="rId20" Type="http://schemas.openxmlformats.org/officeDocument/2006/relationships/hyperlink" Target="consultantplus://offline/ref=BAFFD2097C980BC3929A4CA369BFB61E2FF031DA31BB0B92E17226BA4F90CD138821571DD1470F229659F6473440534D2B821677576BDCB710xFI" TargetMode="External"/><Relationship Id="rId41" Type="http://schemas.openxmlformats.org/officeDocument/2006/relationships/hyperlink" Target="consultantplus://offline/ref=BAFFD2097C980BC3929A4CA369BFB61E2FF630D835B70B92E17226BA4F90CD1388215719D84E0C2BC703E6437D1459522C9E0877496B1Dx9I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FFD2097C980BC3929A4CA369BFB61E2FF031DA31BB0B92E17226BA4F90CD138821571DD1470F209559F6473440534D2B821677576BDCB710xFI" TargetMode="External"/><Relationship Id="rId15" Type="http://schemas.openxmlformats.org/officeDocument/2006/relationships/hyperlink" Target="consultantplus://offline/ref=BAFFD2097C980BC3929A4CA369BFB61E2FF73DDF31B20B92E17226BA4F90CD139A210F11D0401120914CA0167211x0I" TargetMode="External"/><Relationship Id="rId23" Type="http://schemas.openxmlformats.org/officeDocument/2006/relationships/hyperlink" Target="consultantplus://offline/ref=BAFFD2097C980BC3929A4CA369BFB61E2FF031DA31BB0B92E17226BA4F90CD138821571DD1470F239259F6473440534D2B821677576BDCB710xFI" TargetMode="External"/><Relationship Id="rId28" Type="http://schemas.openxmlformats.org/officeDocument/2006/relationships/hyperlink" Target="consultantplus://offline/ref=BAFFD2097C980BC3929A4CA369BFB61E2FF730DD32B60B92E17226BA4F90CD138821571DD1470F229059F6473440534D2B821677576BDCB710xFI" TargetMode="External"/><Relationship Id="rId36" Type="http://schemas.openxmlformats.org/officeDocument/2006/relationships/hyperlink" Target="consultantplus://offline/ref=BAFFD2097C980BC3929A4CA369BFB61E2FF031DA31BB0B92E17226BA4F90CD138821571DD1470F249159F6473440534D2B821677576BDCB710xFI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7283</Words>
  <Characters>41515</Characters>
  <Application>Microsoft Office Word</Application>
  <DocSecurity>0</DocSecurity>
  <Lines>345</Lines>
  <Paragraphs>97</Paragraphs>
  <ScaleCrop>false</ScaleCrop>
  <Company>КонсультантПлюс Версия 4022.00.55</Company>
  <LinksUpToDate>false</LinksUpToDate>
  <CharactersWithSpaces>48701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23.06.2020 N 119н
(ред. от 22.05.2024)
"Об утверждении Порядка санкционирования операций со средствами, поступающими во временное распоряжение получателей средств федерального бюджета"
(Зарегистрировано в Минюсте России 13.08.2020 N 59259)</dc:title>
  <cp:lastModifiedBy>Иванченко Георгий Викторович</cp:lastModifiedBy>
  <cp:revision>2</cp:revision>
  <dcterms:created xsi:type="dcterms:W3CDTF">2025-02-17T08:49:00Z</dcterms:created>
  <dcterms:modified xsi:type="dcterms:W3CDTF">2026-01-22T11:44:00Z</dcterms:modified>
</cp:coreProperties>
</file>